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A0D" w:rsidRPr="000A3A47" w:rsidRDefault="009F7A0D" w:rsidP="00F57CF1">
      <w:pPr>
        <w:spacing w:after="0" w:line="480" w:lineRule="auto"/>
        <w:ind w:firstLine="720"/>
        <w:rPr>
          <w:rFonts w:ascii="Times New Roman" w:hAnsi="Times New Roman"/>
          <w:sz w:val="24"/>
          <w:szCs w:val="24"/>
        </w:rPr>
      </w:pPr>
      <w:bookmarkStart w:id="0" w:name="_GoBack"/>
      <w:bookmarkEnd w:id="0"/>
    </w:p>
    <w:p w:rsidR="009F7A0D" w:rsidRPr="000A3A47" w:rsidRDefault="009F7A0D" w:rsidP="00F57CF1">
      <w:pPr>
        <w:spacing w:after="0" w:line="480" w:lineRule="auto"/>
        <w:ind w:firstLine="720"/>
        <w:rPr>
          <w:rFonts w:ascii="Times New Roman" w:hAnsi="Times New Roman"/>
          <w:sz w:val="24"/>
          <w:szCs w:val="24"/>
        </w:rPr>
      </w:pPr>
    </w:p>
    <w:p w:rsidR="009F7A0D" w:rsidRPr="000A3A47" w:rsidRDefault="009F7A0D" w:rsidP="00F57CF1">
      <w:pPr>
        <w:spacing w:after="0" w:line="480" w:lineRule="auto"/>
        <w:ind w:firstLine="720"/>
        <w:rPr>
          <w:rFonts w:ascii="Times New Roman" w:hAnsi="Times New Roman"/>
          <w:sz w:val="24"/>
          <w:szCs w:val="24"/>
        </w:rPr>
      </w:pPr>
    </w:p>
    <w:p w:rsidR="009F7A0D" w:rsidRPr="000A3A47" w:rsidRDefault="009F7A0D" w:rsidP="00F57CF1">
      <w:pPr>
        <w:spacing w:after="0" w:line="480" w:lineRule="auto"/>
        <w:ind w:firstLine="720"/>
        <w:rPr>
          <w:rFonts w:ascii="Times New Roman" w:hAnsi="Times New Roman"/>
          <w:sz w:val="24"/>
          <w:szCs w:val="24"/>
        </w:rPr>
      </w:pPr>
    </w:p>
    <w:p w:rsidR="009F7A0D" w:rsidRPr="000A3A47" w:rsidRDefault="009F7A0D" w:rsidP="00F57CF1">
      <w:pPr>
        <w:spacing w:after="0" w:line="480" w:lineRule="auto"/>
        <w:ind w:firstLine="720"/>
        <w:rPr>
          <w:rFonts w:ascii="Times New Roman" w:hAnsi="Times New Roman"/>
          <w:sz w:val="24"/>
          <w:szCs w:val="24"/>
        </w:rPr>
      </w:pPr>
    </w:p>
    <w:p w:rsidR="009F7A0D" w:rsidRPr="000A3A47" w:rsidRDefault="009F7A0D" w:rsidP="00F57CF1">
      <w:pPr>
        <w:spacing w:after="0" w:line="480" w:lineRule="auto"/>
        <w:ind w:firstLine="720"/>
        <w:rPr>
          <w:rFonts w:ascii="Times New Roman" w:hAnsi="Times New Roman"/>
          <w:sz w:val="24"/>
          <w:szCs w:val="24"/>
        </w:rPr>
      </w:pPr>
    </w:p>
    <w:p w:rsidR="009F7A0D" w:rsidRDefault="009F7A0D" w:rsidP="00F57CF1">
      <w:pPr>
        <w:spacing w:after="0" w:line="480" w:lineRule="auto"/>
        <w:ind w:firstLine="720"/>
        <w:rPr>
          <w:rFonts w:ascii="Times New Roman" w:hAnsi="Times New Roman"/>
          <w:sz w:val="24"/>
          <w:szCs w:val="24"/>
        </w:rPr>
      </w:pPr>
    </w:p>
    <w:p w:rsidR="00310570" w:rsidRDefault="00310570" w:rsidP="00F57CF1">
      <w:pPr>
        <w:spacing w:after="0" w:line="480" w:lineRule="auto"/>
        <w:ind w:firstLine="720"/>
        <w:rPr>
          <w:rFonts w:ascii="Times New Roman" w:hAnsi="Times New Roman"/>
          <w:sz w:val="24"/>
          <w:szCs w:val="24"/>
        </w:rPr>
      </w:pPr>
    </w:p>
    <w:p w:rsidR="00310570" w:rsidRPr="000A3A47" w:rsidRDefault="00310570" w:rsidP="00F57CF1">
      <w:pPr>
        <w:spacing w:after="0" w:line="480" w:lineRule="auto"/>
        <w:ind w:firstLine="720"/>
        <w:rPr>
          <w:rFonts w:ascii="Times New Roman" w:hAnsi="Times New Roman"/>
          <w:sz w:val="24"/>
          <w:szCs w:val="24"/>
        </w:rPr>
      </w:pPr>
    </w:p>
    <w:p w:rsidR="009F7A0D" w:rsidRPr="000A3A47" w:rsidRDefault="009F7A0D" w:rsidP="00F57CF1">
      <w:pPr>
        <w:spacing w:after="0" w:line="480" w:lineRule="auto"/>
        <w:ind w:firstLine="720"/>
        <w:rPr>
          <w:rFonts w:ascii="Times New Roman" w:hAnsi="Times New Roman"/>
          <w:sz w:val="24"/>
          <w:szCs w:val="24"/>
        </w:rPr>
      </w:pPr>
    </w:p>
    <w:p w:rsidR="009F7A0D" w:rsidRPr="000A3A47" w:rsidRDefault="009F7A0D" w:rsidP="00F57CF1">
      <w:pPr>
        <w:spacing w:after="0" w:line="480" w:lineRule="auto"/>
        <w:ind w:firstLine="720"/>
        <w:jc w:val="center"/>
        <w:rPr>
          <w:rFonts w:ascii="Times New Roman" w:hAnsi="Times New Roman"/>
          <w:sz w:val="24"/>
          <w:szCs w:val="24"/>
        </w:rPr>
      </w:pPr>
    </w:p>
    <w:p w:rsidR="00457A1D" w:rsidRPr="000A3A47" w:rsidRDefault="003F270D" w:rsidP="003F270D">
      <w:pPr>
        <w:spacing w:after="0" w:line="480" w:lineRule="auto"/>
        <w:ind w:firstLine="720"/>
        <w:jc w:val="center"/>
        <w:rPr>
          <w:rFonts w:ascii="Times New Roman" w:hAnsi="Times New Roman"/>
          <w:sz w:val="24"/>
          <w:szCs w:val="24"/>
        </w:rPr>
      </w:pPr>
      <w:r>
        <w:rPr>
          <w:rFonts w:ascii="Times New Roman" w:hAnsi="Times New Roman"/>
          <w:color w:val="222222"/>
          <w:sz w:val="24"/>
          <w:szCs w:val="24"/>
          <w:shd w:val="clear" w:color="auto" w:fill="FFFFFF"/>
        </w:rPr>
        <w:t>Healthcare</w:t>
      </w:r>
    </w:p>
    <w:p w:rsidR="00457A1D" w:rsidRPr="000A3A47" w:rsidRDefault="009F7A0D" w:rsidP="003F270D">
      <w:pPr>
        <w:spacing w:after="0" w:line="480" w:lineRule="auto"/>
        <w:ind w:firstLine="720"/>
        <w:jc w:val="center"/>
        <w:rPr>
          <w:rFonts w:ascii="Times New Roman" w:hAnsi="Times New Roman"/>
          <w:sz w:val="24"/>
          <w:szCs w:val="24"/>
        </w:rPr>
      </w:pPr>
      <w:r w:rsidRPr="000A3A47">
        <w:rPr>
          <w:rFonts w:ascii="Times New Roman" w:hAnsi="Times New Roman"/>
          <w:sz w:val="24"/>
          <w:szCs w:val="24"/>
        </w:rPr>
        <w:t>Nam</w:t>
      </w:r>
      <w:r w:rsidR="003F270D">
        <w:rPr>
          <w:rFonts w:ascii="Times New Roman" w:hAnsi="Times New Roman"/>
          <w:sz w:val="24"/>
          <w:szCs w:val="24"/>
        </w:rPr>
        <w:t>e</w:t>
      </w:r>
    </w:p>
    <w:p w:rsidR="009F7A0D" w:rsidRPr="000A3A47" w:rsidRDefault="004303FF" w:rsidP="003F270D">
      <w:pPr>
        <w:spacing w:after="0" w:line="480" w:lineRule="auto"/>
        <w:ind w:firstLine="720"/>
        <w:jc w:val="center"/>
        <w:rPr>
          <w:rFonts w:ascii="Times New Roman" w:hAnsi="Times New Roman"/>
          <w:sz w:val="24"/>
          <w:szCs w:val="24"/>
        </w:rPr>
      </w:pPr>
      <w:r>
        <w:rPr>
          <w:rFonts w:ascii="Times New Roman" w:hAnsi="Times New Roman"/>
          <w:sz w:val="24"/>
          <w:szCs w:val="24"/>
        </w:rPr>
        <w:t>Institution</w:t>
      </w:r>
    </w:p>
    <w:p w:rsidR="00EF1381" w:rsidRDefault="00EF1381" w:rsidP="00F57CF1">
      <w:pPr>
        <w:spacing w:after="0" w:line="480" w:lineRule="auto"/>
        <w:rPr>
          <w:rFonts w:ascii="Times New Roman" w:hAnsi="Times New Roman"/>
          <w:sz w:val="24"/>
          <w:szCs w:val="24"/>
        </w:rPr>
      </w:pPr>
    </w:p>
    <w:p w:rsidR="00F57CF1"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Default="00F57CF1" w:rsidP="00F57CF1">
      <w:pPr>
        <w:spacing w:after="0" w:line="480" w:lineRule="auto"/>
        <w:rPr>
          <w:rFonts w:ascii="Times New Roman" w:eastAsia="Times New Roman" w:hAnsi="Times New Roman"/>
          <w:color w:val="000000"/>
          <w:sz w:val="24"/>
          <w:szCs w:val="24"/>
          <w:bdr w:val="none" w:sz="0" w:space="0" w:color="auto" w:frame="1"/>
        </w:rPr>
      </w:pPr>
    </w:p>
    <w:p w:rsidR="00F57CF1" w:rsidRPr="00E72C3E" w:rsidRDefault="00F57CF1" w:rsidP="00F57CF1">
      <w:pPr>
        <w:spacing w:after="0" w:line="480" w:lineRule="auto"/>
        <w:rPr>
          <w:rFonts w:ascii="Times New Roman" w:eastAsia="Times New Roman" w:hAnsi="Times New Roman"/>
          <w:color w:val="000000"/>
          <w:sz w:val="24"/>
          <w:szCs w:val="24"/>
          <w:bdr w:val="none" w:sz="0" w:space="0" w:color="auto" w:frame="1"/>
        </w:rPr>
      </w:pPr>
    </w:p>
    <w:p w:rsidR="003F270D" w:rsidRDefault="003F270D" w:rsidP="003F270D">
      <w:pPr>
        <w:spacing w:line="480" w:lineRule="auto"/>
        <w:rPr>
          <w:rFonts w:ascii="Times New Roman" w:hAnsi="Times New Roman"/>
          <w:sz w:val="24"/>
          <w:szCs w:val="24"/>
        </w:rPr>
      </w:pPr>
    </w:p>
    <w:p w:rsidR="00310570" w:rsidRDefault="00310570" w:rsidP="003F270D">
      <w:pPr>
        <w:spacing w:line="480" w:lineRule="auto"/>
        <w:rPr>
          <w:rFonts w:ascii="Times New Roman" w:hAnsi="Times New Roman"/>
          <w:sz w:val="24"/>
          <w:szCs w:val="24"/>
        </w:rPr>
      </w:pPr>
    </w:p>
    <w:p w:rsidR="00310570" w:rsidRPr="00367BC9" w:rsidRDefault="00310570" w:rsidP="00310570">
      <w:pPr>
        <w:spacing w:after="0" w:line="480" w:lineRule="auto"/>
        <w:jc w:val="center"/>
        <w:rPr>
          <w:rFonts w:ascii="Times New Roman" w:hAnsi="Times New Roman"/>
          <w:b/>
          <w:sz w:val="24"/>
          <w:szCs w:val="24"/>
        </w:rPr>
      </w:pPr>
      <w:r w:rsidRPr="00367BC9">
        <w:rPr>
          <w:rFonts w:ascii="Times New Roman" w:hAnsi="Times New Roman"/>
          <w:b/>
          <w:sz w:val="24"/>
          <w:szCs w:val="24"/>
        </w:rPr>
        <w:lastRenderedPageBreak/>
        <w:t>Definition of EDI</w:t>
      </w:r>
    </w:p>
    <w:p w:rsidR="00310570" w:rsidRPr="00310570" w:rsidRDefault="00310570" w:rsidP="00310570">
      <w:pPr>
        <w:spacing w:after="0" w:line="480" w:lineRule="auto"/>
        <w:ind w:firstLine="720"/>
        <w:rPr>
          <w:rFonts w:ascii="Times New Roman" w:hAnsi="Times New Roman"/>
          <w:sz w:val="24"/>
          <w:szCs w:val="24"/>
        </w:rPr>
      </w:pPr>
      <w:r w:rsidRPr="00310570">
        <w:rPr>
          <w:rFonts w:ascii="Times New Roman" w:hAnsi="Times New Roman"/>
          <w:sz w:val="24"/>
          <w:szCs w:val="24"/>
        </w:rPr>
        <w:t>Electronic data interchange (EDI) refers to an innovative mode of communication technology that facilitates a secure transmission of structured data between computer systems using established standards and formats. EDI provides a reliable electronic data interchange amongst patients, healthcare institutions and care providers. It allows for efficient and secure data processing that covers healthcare claims and transactions. The application of EDI is significantly helpful to hospitals, medical organizations, and clinics in conducting mutual research, carrying out large-scale analytics, and sharing effective methodologies.</w:t>
      </w:r>
    </w:p>
    <w:p w:rsidR="00310570" w:rsidRDefault="00310570" w:rsidP="00310570">
      <w:pPr>
        <w:spacing w:after="0" w:line="480" w:lineRule="auto"/>
        <w:ind w:firstLine="720"/>
        <w:rPr>
          <w:rFonts w:ascii="Times New Roman" w:hAnsi="Times New Roman"/>
          <w:sz w:val="24"/>
          <w:szCs w:val="24"/>
        </w:rPr>
      </w:pPr>
      <w:r w:rsidRPr="00310570">
        <w:rPr>
          <w:rFonts w:ascii="Times New Roman" w:hAnsi="Times New Roman"/>
          <w:sz w:val="24"/>
          <w:szCs w:val="24"/>
        </w:rPr>
        <w:t>Application of EDI comes with multiple benefits. First, it is cost saving. The automation of healthcare transactions eliminates the use of paper documents that are tedious to work</w:t>
      </w:r>
      <w:r w:rsidR="00ED1C6A">
        <w:rPr>
          <w:rFonts w:ascii="Times New Roman" w:hAnsi="Times New Roman"/>
          <w:sz w:val="24"/>
          <w:szCs w:val="24"/>
        </w:rPr>
        <w:t xml:space="preserve"> on.</w:t>
      </w:r>
      <w:r w:rsidRPr="00310570">
        <w:rPr>
          <w:rFonts w:ascii="Times New Roman" w:hAnsi="Times New Roman"/>
          <w:sz w:val="24"/>
          <w:szCs w:val="24"/>
        </w:rPr>
        <w:t xml:space="preserve"> Therefore, healthcare professionals save significantly due to the automation. Additionally, EDI facilitates a more secure transaction according to HIP</w:t>
      </w:r>
      <w:r>
        <w:rPr>
          <w:rFonts w:ascii="Times New Roman" w:hAnsi="Times New Roman"/>
          <w:sz w:val="24"/>
          <w:szCs w:val="24"/>
        </w:rPr>
        <w:t>A</w:t>
      </w:r>
      <w:r w:rsidRPr="00310570">
        <w:rPr>
          <w:rFonts w:ascii="Times New Roman" w:hAnsi="Times New Roman"/>
          <w:sz w:val="24"/>
          <w:szCs w:val="24"/>
        </w:rPr>
        <w:t xml:space="preserve">A standards improving the overall security on transactions between insurers and healthcare providers. In essence, there is improved speed in the processing of transactions. Due to the limited human intervention, efficiency and accuracy are highly enhanced reducing the possible </w:t>
      </w:r>
      <w:r w:rsidR="00FB6674" w:rsidRPr="00310570">
        <w:rPr>
          <w:rFonts w:ascii="Times New Roman" w:hAnsi="Times New Roman"/>
          <w:sz w:val="24"/>
          <w:szCs w:val="24"/>
        </w:rPr>
        <w:t>errors which in turn improve</w:t>
      </w:r>
      <w:r w:rsidRPr="00310570">
        <w:rPr>
          <w:rFonts w:ascii="Times New Roman" w:hAnsi="Times New Roman"/>
          <w:sz w:val="24"/>
          <w:szCs w:val="24"/>
        </w:rPr>
        <w:t xml:space="preserve"> the overall productivity. EDI is not limited to transactions related to patients. It’s also applied in other operations such as compensation of healthcare workers. </w:t>
      </w:r>
    </w:p>
    <w:p w:rsidR="00367BC9" w:rsidRPr="00367BC9" w:rsidRDefault="00367BC9" w:rsidP="00310570">
      <w:pPr>
        <w:spacing w:after="0" w:line="480" w:lineRule="auto"/>
        <w:ind w:firstLine="720"/>
        <w:rPr>
          <w:rFonts w:ascii="Times New Roman" w:hAnsi="Times New Roman"/>
          <w:sz w:val="24"/>
          <w:szCs w:val="24"/>
        </w:rPr>
      </w:pPr>
    </w:p>
    <w:p w:rsidR="00310570" w:rsidRPr="00367BC9" w:rsidRDefault="00310570" w:rsidP="00310570">
      <w:pPr>
        <w:spacing w:after="0" w:line="480" w:lineRule="auto"/>
        <w:jc w:val="center"/>
        <w:rPr>
          <w:rFonts w:ascii="Times New Roman" w:hAnsi="Times New Roman"/>
          <w:b/>
          <w:sz w:val="24"/>
          <w:szCs w:val="24"/>
        </w:rPr>
      </w:pPr>
      <w:r w:rsidRPr="00367BC9">
        <w:rPr>
          <w:rFonts w:ascii="Times New Roman" w:hAnsi="Times New Roman"/>
          <w:b/>
          <w:sz w:val="24"/>
          <w:szCs w:val="24"/>
        </w:rPr>
        <w:t>How EDI facilitates electronic transactions.</w:t>
      </w:r>
    </w:p>
    <w:p w:rsidR="00310570" w:rsidRDefault="00310570" w:rsidP="00310570">
      <w:pPr>
        <w:spacing w:after="0" w:line="480" w:lineRule="auto"/>
        <w:ind w:firstLine="720"/>
        <w:rPr>
          <w:rFonts w:ascii="Times New Roman" w:hAnsi="Times New Roman"/>
          <w:sz w:val="24"/>
          <w:szCs w:val="24"/>
        </w:rPr>
      </w:pPr>
      <w:r w:rsidRPr="00310570">
        <w:rPr>
          <w:rFonts w:ascii="Times New Roman" w:hAnsi="Times New Roman"/>
          <w:sz w:val="24"/>
          <w:szCs w:val="24"/>
        </w:rPr>
        <w:t>An effective working for EDI requires storage of a hospital’s information within its enterprise resource planning system (ERP). The details stored relate to insurance claims, billing, and other health-related transactions. EDI integrates the ERP systems using software such as Edisoft or Mapadoc allowing it to access and utilize the necessary information to create the required documents</w:t>
      </w:r>
      <w:r w:rsidR="00ED1C6A">
        <w:rPr>
          <w:rFonts w:ascii="Times New Roman" w:hAnsi="Times New Roman"/>
          <w:sz w:val="24"/>
          <w:szCs w:val="24"/>
        </w:rPr>
        <w:t xml:space="preserve"> (</w:t>
      </w:r>
      <w:r w:rsidR="00ED1C6A" w:rsidRPr="00ED1C6A">
        <w:rPr>
          <w:rFonts w:ascii="Times New Roman" w:hAnsi="Times New Roman"/>
          <w:color w:val="222222"/>
          <w:sz w:val="24"/>
          <w:szCs w:val="24"/>
          <w:shd w:val="clear" w:color="auto" w:fill="FFFFFF"/>
        </w:rPr>
        <w:t>Shortliffe</w:t>
      </w:r>
      <w:r w:rsidR="00ED1C6A">
        <w:rPr>
          <w:rFonts w:ascii="Times New Roman" w:hAnsi="Times New Roman"/>
          <w:color w:val="222222"/>
          <w:sz w:val="24"/>
          <w:szCs w:val="24"/>
          <w:shd w:val="clear" w:color="auto" w:fill="FFFFFF"/>
        </w:rPr>
        <w:t xml:space="preserve"> and </w:t>
      </w:r>
      <w:r w:rsidR="00ED1C6A" w:rsidRPr="00ED1C6A">
        <w:rPr>
          <w:rFonts w:ascii="Times New Roman" w:hAnsi="Times New Roman"/>
          <w:color w:val="222222"/>
          <w:sz w:val="24"/>
          <w:szCs w:val="24"/>
          <w:shd w:val="clear" w:color="auto" w:fill="FFFFFF"/>
        </w:rPr>
        <w:t>Cimino, 2013)</w:t>
      </w:r>
      <w:r w:rsidRPr="00310570">
        <w:rPr>
          <w:rFonts w:ascii="Times New Roman" w:hAnsi="Times New Roman"/>
          <w:sz w:val="24"/>
          <w:szCs w:val="24"/>
        </w:rPr>
        <w:t xml:space="preserve">. EDI immensely applies various data standards to assess the compatibility of different requests according to the state of the </w:t>
      </w:r>
      <w:r w:rsidRPr="00310570">
        <w:rPr>
          <w:rFonts w:ascii="Times New Roman" w:hAnsi="Times New Roman"/>
          <w:sz w:val="24"/>
          <w:szCs w:val="24"/>
        </w:rPr>
        <w:lastRenderedPageBreak/>
        <w:t xml:space="preserve">patient. The use of EDI allows faster communication of actions </w:t>
      </w:r>
      <w:r w:rsidR="00ED1C6A">
        <w:rPr>
          <w:rFonts w:ascii="Times New Roman" w:hAnsi="Times New Roman"/>
          <w:sz w:val="24"/>
          <w:szCs w:val="24"/>
        </w:rPr>
        <w:t>to</w:t>
      </w:r>
      <w:r w:rsidRPr="00310570">
        <w:rPr>
          <w:rFonts w:ascii="Times New Roman" w:hAnsi="Times New Roman"/>
          <w:sz w:val="24"/>
          <w:szCs w:val="24"/>
        </w:rPr>
        <w:t xml:space="preserve"> different departments within the hospital rather than the slow paper o</w:t>
      </w:r>
      <w:r w:rsidR="00ED1C6A">
        <w:rPr>
          <w:rFonts w:ascii="Times New Roman" w:hAnsi="Times New Roman"/>
          <w:sz w:val="24"/>
          <w:szCs w:val="24"/>
        </w:rPr>
        <w:t>r</w:t>
      </w:r>
      <w:r w:rsidRPr="00310570">
        <w:rPr>
          <w:rFonts w:ascii="Times New Roman" w:hAnsi="Times New Roman"/>
          <w:sz w:val="24"/>
          <w:szCs w:val="24"/>
        </w:rPr>
        <w:t xml:space="preserve"> fax communication. Interconnected applications and computer systems facilitate the success of the efficient processing of data. For instance, the various modes healthcare transactions apply EDI include Mobile EDI, Web-based EDI, and EDI VAN. Operations within a healthcare facility are given different coded HIPAA sets such as claim transaction set, benefit inquiry set, payment transaction set and others depending on the clients’ request.</w:t>
      </w:r>
    </w:p>
    <w:p w:rsidR="00367BC9" w:rsidRPr="00310570" w:rsidRDefault="00367BC9" w:rsidP="00310570">
      <w:pPr>
        <w:spacing w:after="0" w:line="480" w:lineRule="auto"/>
        <w:ind w:firstLine="720"/>
        <w:rPr>
          <w:rFonts w:ascii="Times New Roman" w:hAnsi="Times New Roman"/>
          <w:sz w:val="24"/>
          <w:szCs w:val="24"/>
        </w:rPr>
      </w:pPr>
    </w:p>
    <w:p w:rsidR="00310570" w:rsidRPr="00367BC9" w:rsidRDefault="00310570" w:rsidP="00310570">
      <w:pPr>
        <w:spacing w:after="0" w:line="480" w:lineRule="auto"/>
        <w:jc w:val="center"/>
        <w:rPr>
          <w:rFonts w:ascii="Times New Roman" w:hAnsi="Times New Roman"/>
          <w:b/>
          <w:sz w:val="24"/>
          <w:szCs w:val="24"/>
        </w:rPr>
      </w:pPr>
      <w:r w:rsidRPr="00367BC9">
        <w:rPr>
          <w:rFonts w:ascii="Times New Roman" w:hAnsi="Times New Roman"/>
          <w:b/>
          <w:sz w:val="24"/>
          <w:szCs w:val="24"/>
        </w:rPr>
        <w:t>How HIPAA has changed the transmission o</w:t>
      </w:r>
      <w:r w:rsidR="00FB6674" w:rsidRPr="00367BC9">
        <w:rPr>
          <w:rFonts w:ascii="Times New Roman" w:hAnsi="Times New Roman"/>
          <w:b/>
          <w:sz w:val="24"/>
          <w:szCs w:val="24"/>
        </w:rPr>
        <w:t>f healthcare information in EDI</w:t>
      </w:r>
    </w:p>
    <w:p w:rsidR="00310570" w:rsidRDefault="00310570" w:rsidP="00310570">
      <w:pPr>
        <w:spacing w:after="0" w:line="480" w:lineRule="auto"/>
        <w:ind w:firstLine="720"/>
        <w:rPr>
          <w:rFonts w:ascii="Times New Roman" w:hAnsi="Times New Roman"/>
          <w:sz w:val="24"/>
          <w:szCs w:val="24"/>
        </w:rPr>
      </w:pPr>
      <w:r w:rsidRPr="00310570">
        <w:rPr>
          <w:rFonts w:ascii="Times New Roman" w:hAnsi="Times New Roman"/>
          <w:sz w:val="24"/>
          <w:szCs w:val="24"/>
        </w:rPr>
        <w:t xml:space="preserve">HIPAA has dramatically changed how healthcare information </w:t>
      </w:r>
      <w:r w:rsidR="00ED1C6A">
        <w:rPr>
          <w:rFonts w:ascii="Times New Roman" w:hAnsi="Times New Roman"/>
          <w:sz w:val="24"/>
          <w:szCs w:val="24"/>
        </w:rPr>
        <w:t xml:space="preserve">is </w:t>
      </w:r>
      <w:r w:rsidRPr="00310570">
        <w:rPr>
          <w:rFonts w:ascii="Times New Roman" w:hAnsi="Times New Roman"/>
          <w:sz w:val="24"/>
          <w:szCs w:val="24"/>
        </w:rPr>
        <w:t xml:space="preserve">communicated in EDI. The enactment </w:t>
      </w:r>
      <w:r>
        <w:rPr>
          <w:rFonts w:ascii="Times New Roman" w:hAnsi="Times New Roman"/>
          <w:sz w:val="24"/>
          <w:szCs w:val="24"/>
        </w:rPr>
        <w:t>of “</w:t>
      </w:r>
      <w:r w:rsidRPr="00310570">
        <w:rPr>
          <w:rFonts w:ascii="Times New Roman" w:hAnsi="Times New Roman"/>
          <w:sz w:val="24"/>
          <w:szCs w:val="24"/>
        </w:rPr>
        <w:t>Health Insurance Portability and Accountability Act</w:t>
      </w:r>
      <w:r>
        <w:rPr>
          <w:rFonts w:ascii="Times New Roman" w:hAnsi="Times New Roman"/>
          <w:sz w:val="24"/>
          <w:szCs w:val="24"/>
        </w:rPr>
        <w:t>”</w:t>
      </w:r>
      <w:r w:rsidRPr="00310570">
        <w:rPr>
          <w:rFonts w:ascii="Times New Roman" w:hAnsi="Times New Roman"/>
          <w:sz w:val="24"/>
          <w:szCs w:val="24"/>
        </w:rPr>
        <w:t xml:space="preserve"> (HIP</w:t>
      </w:r>
      <w:r>
        <w:rPr>
          <w:rFonts w:ascii="Times New Roman" w:hAnsi="Times New Roman"/>
          <w:sz w:val="24"/>
          <w:szCs w:val="24"/>
        </w:rPr>
        <w:t>A</w:t>
      </w:r>
      <w:r w:rsidRPr="00310570">
        <w:rPr>
          <w:rFonts w:ascii="Times New Roman" w:hAnsi="Times New Roman"/>
          <w:sz w:val="24"/>
          <w:szCs w:val="24"/>
        </w:rPr>
        <w:t>A)</w:t>
      </w:r>
      <w:r>
        <w:rPr>
          <w:rFonts w:ascii="Times New Roman" w:hAnsi="Times New Roman"/>
          <w:sz w:val="24"/>
          <w:szCs w:val="24"/>
        </w:rPr>
        <w:t xml:space="preserve">, by the U.S Congress </w:t>
      </w:r>
      <w:r w:rsidRPr="00310570">
        <w:rPr>
          <w:rFonts w:ascii="Times New Roman" w:hAnsi="Times New Roman"/>
          <w:sz w:val="24"/>
          <w:szCs w:val="24"/>
        </w:rPr>
        <w:t xml:space="preserve">in 1996 was a key milestone as it outlined the necessary standards regarding electronic healthcare transactions. The act immensely aided in the identification of legitimate healthcare providers, employers, and health insurance plans. Before the enactment of the law, numerous formats were employed during healthcare data transmission. After its introduction, now the healthcare follows a standard format that is more efficient as compared to others. Adoption of the healthcare rule affected various organizations including clearinghouses, health care providers that had applied advanced electronic transmission of health plans as well as information. </w:t>
      </w:r>
    </w:p>
    <w:p w:rsidR="00367BC9" w:rsidRPr="00310570" w:rsidRDefault="00367BC9" w:rsidP="00310570">
      <w:pPr>
        <w:spacing w:after="0" w:line="480" w:lineRule="auto"/>
        <w:ind w:firstLine="720"/>
        <w:rPr>
          <w:rFonts w:ascii="Times New Roman" w:hAnsi="Times New Roman"/>
          <w:sz w:val="24"/>
          <w:szCs w:val="24"/>
        </w:rPr>
      </w:pPr>
    </w:p>
    <w:p w:rsidR="00310570" w:rsidRDefault="00310570" w:rsidP="00310570">
      <w:pPr>
        <w:spacing w:after="0" w:line="480" w:lineRule="auto"/>
        <w:ind w:firstLine="720"/>
        <w:rPr>
          <w:rFonts w:ascii="Times New Roman" w:hAnsi="Times New Roman"/>
          <w:sz w:val="24"/>
          <w:szCs w:val="24"/>
        </w:rPr>
      </w:pPr>
      <w:r w:rsidRPr="00367BC9">
        <w:rPr>
          <w:rFonts w:ascii="Times New Roman" w:hAnsi="Times New Roman"/>
          <w:b/>
          <w:sz w:val="24"/>
          <w:szCs w:val="24"/>
        </w:rPr>
        <w:t>Implementation of a useful working EDI system assists in keeping Electronic</w:t>
      </w:r>
      <w:r w:rsidRPr="00310570">
        <w:rPr>
          <w:rFonts w:ascii="Times New Roman" w:hAnsi="Times New Roman"/>
          <w:sz w:val="24"/>
          <w:szCs w:val="24"/>
        </w:rPr>
        <w:t xml:space="preserve"> Healthcare Records (EHR) filed and subsequently facilitate their transfer to other computers while maintaining the required privacy that hinders unnecessary external interference. EDI enables smooth management of patients’ records</w:t>
      </w:r>
      <w:r w:rsidR="00ED1C6A">
        <w:rPr>
          <w:rFonts w:ascii="Times New Roman" w:hAnsi="Times New Roman"/>
          <w:sz w:val="24"/>
          <w:szCs w:val="24"/>
        </w:rPr>
        <w:t xml:space="preserve"> (Bold, 2017)</w:t>
      </w:r>
      <w:r w:rsidRPr="00310570">
        <w:rPr>
          <w:rFonts w:ascii="Times New Roman" w:hAnsi="Times New Roman"/>
          <w:sz w:val="24"/>
          <w:szCs w:val="24"/>
        </w:rPr>
        <w:t xml:space="preserve">. Besides, there is an enhanced channel through which claims are successfully submitted to the relevant offices and ensuring </w:t>
      </w:r>
      <w:r w:rsidRPr="00310570">
        <w:rPr>
          <w:rFonts w:ascii="Times New Roman" w:hAnsi="Times New Roman"/>
          <w:sz w:val="24"/>
          <w:szCs w:val="24"/>
        </w:rPr>
        <w:lastRenderedPageBreak/>
        <w:t>that insurers receive the appropriate payment for services provided. Strict compliance with the standards set by HIPPA has eliminated erroneous systems within health facilities hence the reduction of complaints from patients and improved reputation for affected healthcare institutions. Similarly, there is a reduction of the risks that come along with a weak electronic transmission system such as hacking threats.</w:t>
      </w:r>
    </w:p>
    <w:p w:rsidR="00367BC9" w:rsidRPr="00310570" w:rsidRDefault="00367BC9" w:rsidP="00310570">
      <w:pPr>
        <w:spacing w:after="0" w:line="480" w:lineRule="auto"/>
        <w:ind w:firstLine="720"/>
        <w:rPr>
          <w:rFonts w:ascii="Times New Roman" w:hAnsi="Times New Roman"/>
          <w:sz w:val="24"/>
          <w:szCs w:val="24"/>
        </w:rPr>
      </w:pPr>
    </w:p>
    <w:p w:rsidR="00367BC9" w:rsidRPr="00367BC9" w:rsidRDefault="00310570" w:rsidP="00367BC9">
      <w:pPr>
        <w:spacing w:after="0" w:line="480" w:lineRule="auto"/>
        <w:rPr>
          <w:rFonts w:ascii="Times New Roman" w:hAnsi="Times New Roman"/>
          <w:b/>
          <w:sz w:val="24"/>
          <w:szCs w:val="24"/>
        </w:rPr>
      </w:pPr>
      <w:r w:rsidRPr="00367BC9">
        <w:rPr>
          <w:rFonts w:ascii="Times New Roman" w:hAnsi="Times New Roman"/>
          <w:b/>
          <w:sz w:val="24"/>
          <w:szCs w:val="24"/>
        </w:rPr>
        <w:t>Description of the relationship between Electronic Health Records, Reimbursement, HIPA</w:t>
      </w:r>
      <w:r w:rsidR="00FB6674" w:rsidRPr="00367BC9">
        <w:rPr>
          <w:rFonts w:ascii="Times New Roman" w:hAnsi="Times New Roman"/>
          <w:b/>
          <w:sz w:val="24"/>
          <w:szCs w:val="24"/>
        </w:rPr>
        <w:t>A and EDI transactions</w:t>
      </w:r>
    </w:p>
    <w:p w:rsidR="00310570" w:rsidRPr="00310570" w:rsidRDefault="00310570" w:rsidP="00310570">
      <w:pPr>
        <w:spacing w:after="0" w:line="480" w:lineRule="auto"/>
        <w:ind w:firstLine="720"/>
        <w:rPr>
          <w:rFonts w:ascii="Times New Roman" w:hAnsi="Times New Roman"/>
          <w:sz w:val="24"/>
          <w:szCs w:val="24"/>
        </w:rPr>
      </w:pPr>
      <w:r w:rsidRPr="00310570">
        <w:rPr>
          <w:rFonts w:ascii="Times New Roman" w:hAnsi="Times New Roman"/>
          <w:sz w:val="24"/>
          <w:szCs w:val="24"/>
        </w:rPr>
        <w:t>There lies a close relationship between EDI transactions, HIP</w:t>
      </w:r>
      <w:r>
        <w:rPr>
          <w:rFonts w:ascii="Times New Roman" w:hAnsi="Times New Roman"/>
          <w:sz w:val="24"/>
          <w:szCs w:val="24"/>
        </w:rPr>
        <w:t>A</w:t>
      </w:r>
      <w:r w:rsidRPr="00310570">
        <w:rPr>
          <w:rFonts w:ascii="Times New Roman" w:hAnsi="Times New Roman"/>
          <w:sz w:val="24"/>
          <w:szCs w:val="24"/>
        </w:rPr>
        <w:t>A, Electronic Healthcare</w:t>
      </w:r>
      <w:r>
        <w:rPr>
          <w:rFonts w:ascii="Times New Roman" w:hAnsi="Times New Roman"/>
          <w:sz w:val="24"/>
          <w:szCs w:val="24"/>
        </w:rPr>
        <w:t xml:space="preserve"> </w:t>
      </w:r>
      <w:r w:rsidRPr="00310570">
        <w:rPr>
          <w:rFonts w:ascii="Times New Roman" w:hAnsi="Times New Roman"/>
          <w:sz w:val="24"/>
          <w:szCs w:val="24"/>
        </w:rPr>
        <w:t>Records and reimbursement. What brings the different sectors together is the patient’s information that the health officer feeds into a computer. HIP</w:t>
      </w:r>
      <w:r>
        <w:rPr>
          <w:rFonts w:ascii="Times New Roman" w:hAnsi="Times New Roman"/>
          <w:sz w:val="24"/>
          <w:szCs w:val="24"/>
        </w:rPr>
        <w:t>A</w:t>
      </w:r>
      <w:r w:rsidRPr="00310570">
        <w:rPr>
          <w:rFonts w:ascii="Times New Roman" w:hAnsi="Times New Roman"/>
          <w:sz w:val="24"/>
          <w:szCs w:val="24"/>
        </w:rPr>
        <w:t>A is a law passed by the United States Congress and is applicable within its jurisdiction. The law provides privacy standards that have to be adhered to when handling a patient’s information stored electronically in the healthcare records. HIP</w:t>
      </w:r>
      <w:r>
        <w:rPr>
          <w:rFonts w:ascii="Times New Roman" w:hAnsi="Times New Roman"/>
          <w:sz w:val="24"/>
          <w:szCs w:val="24"/>
        </w:rPr>
        <w:t>A</w:t>
      </w:r>
      <w:r w:rsidRPr="00310570">
        <w:rPr>
          <w:rFonts w:ascii="Times New Roman" w:hAnsi="Times New Roman"/>
          <w:sz w:val="24"/>
          <w:szCs w:val="24"/>
        </w:rPr>
        <w:t>A also restricts relying on information regarding doctors, hospitals and healthcare plans. HIP</w:t>
      </w:r>
      <w:r>
        <w:rPr>
          <w:rFonts w:ascii="Times New Roman" w:hAnsi="Times New Roman"/>
          <w:sz w:val="24"/>
          <w:szCs w:val="24"/>
        </w:rPr>
        <w:t>A</w:t>
      </w:r>
      <w:r w:rsidRPr="00310570">
        <w:rPr>
          <w:rFonts w:ascii="Times New Roman" w:hAnsi="Times New Roman"/>
          <w:sz w:val="24"/>
          <w:szCs w:val="24"/>
        </w:rPr>
        <w:t xml:space="preserve">A is revised often to meet the changes and complications that arise in our changing technology world to meet the current privacy challenges. </w:t>
      </w:r>
    </w:p>
    <w:p w:rsidR="00310570" w:rsidRPr="00310570" w:rsidRDefault="00310570" w:rsidP="00310570">
      <w:pPr>
        <w:spacing w:after="0" w:line="480" w:lineRule="auto"/>
        <w:ind w:firstLine="720"/>
        <w:rPr>
          <w:rFonts w:ascii="Times New Roman" w:hAnsi="Times New Roman"/>
          <w:sz w:val="24"/>
          <w:szCs w:val="24"/>
        </w:rPr>
      </w:pPr>
      <w:r w:rsidRPr="00310570">
        <w:rPr>
          <w:rFonts w:ascii="Times New Roman" w:hAnsi="Times New Roman"/>
          <w:sz w:val="24"/>
          <w:szCs w:val="24"/>
        </w:rPr>
        <w:t xml:space="preserve">Reimbursement occurs when a patient receives a bill for a service they have not been offered and that there is no evidence that they have obtained the service. Such a claim is addressed through compensation with the exact amount charged. A patient is empowered to challenge the quality of service offered by a health facility, and if it is proved to be legitimate, the patient has the right to receive the appropriate reimbursement. In instances of reimbursement, electronic healthcare records easily provide up-to-date information concerning the respective claim. The information is also electronically submitted to the different department for confirmation thus providing complete documentation relevant for </w:t>
      </w:r>
      <w:r w:rsidRPr="00310570">
        <w:rPr>
          <w:rFonts w:ascii="Times New Roman" w:hAnsi="Times New Roman"/>
          <w:sz w:val="24"/>
          <w:szCs w:val="24"/>
        </w:rPr>
        <w:lastRenderedPageBreak/>
        <w:t xml:space="preserve">assessing the grounds of the request. EDI is central during the above transactions by enabling the connection of the different departments and the respective insurance authorities allowing for transmission of the necessary information. </w:t>
      </w:r>
    </w:p>
    <w:p w:rsidR="00310570" w:rsidRPr="00310570" w:rsidRDefault="00310570" w:rsidP="00310570">
      <w:pPr>
        <w:spacing w:after="0" w:line="480" w:lineRule="auto"/>
        <w:rPr>
          <w:rFonts w:ascii="Times New Roman" w:hAnsi="Times New Roman"/>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67BC9" w:rsidRDefault="00367BC9" w:rsidP="00310570">
      <w:pPr>
        <w:spacing w:after="0" w:line="480" w:lineRule="auto"/>
        <w:jc w:val="center"/>
        <w:rPr>
          <w:rFonts w:ascii="Times New Roman" w:hAnsi="Times New Roman"/>
          <w:b/>
          <w:sz w:val="24"/>
          <w:szCs w:val="24"/>
        </w:rPr>
      </w:pPr>
    </w:p>
    <w:p w:rsidR="00310570" w:rsidRDefault="00310570" w:rsidP="00310570">
      <w:pPr>
        <w:spacing w:after="0" w:line="480" w:lineRule="auto"/>
        <w:jc w:val="center"/>
        <w:rPr>
          <w:rFonts w:ascii="Times New Roman" w:hAnsi="Times New Roman"/>
          <w:b/>
          <w:sz w:val="24"/>
          <w:szCs w:val="24"/>
        </w:rPr>
      </w:pPr>
      <w:r w:rsidRPr="00310570">
        <w:rPr>
          <w:rFonts w:ascii="Times New Roman" w:hAnsi="Times New Roman"/>
          <w:b/>
          <w:sz w:val="24"/>
          <w:szCs w:val="24"/>
        </w:rPr>
        <w:t>References</w:t>
      </w:r>
    </w:p>
    <w:p w:rsidR="00FB6674" w:rsidRDefault="00310570" w:rsidP="00FB6674">
      <w:pPr>
        <w:spacing w:after="0" w:line="480" w:lineRule="auto"/>
        <w:ind w:right="720"/>
        <w:rPr>
          <w:rFonts w:ascii="Times New Roman" w:hAnsi="Times New Roman"/>
          <w:i/>
          <w:iCs/>
          <w:color w:val="222222"/>
          <w:sz w:val="24"/>
          <w:szCs w:val="24"/>
          <w:shd w:val="clear" w:color="auto" w:fill="FFFFFF"/>
        </w:rPr>
      </w:pPr>
      <w:proofErr w:type="gramStart"/>
      <w:r w:rsidRPr="00ED1C6A">
        <w:rPr>
          <w:rFonts w:ascii="Times New Roman" w:hAnsi="Times New Roman"/>
          <w:color w:val="222222"/>
          <w:sz w:val="24"/>
          <w:szCs w:val="24"/>
          <w:shd w:val="clear" w:color="auto" w:fill="FFFFFF"/>
        </w:rPr>
        <w:t>Shortliffe, E. H., &amp; Cimino, J. J. (Eds.).</w:t>
      </w:r>
      <w:proofErr w:type="gramEnd"/>
      <w:r w:rsidRPr="00ED1C6A">
        <w:rPr>
          <w:rFonts w:ascii="Times New Roman" w:hAnsi="Times New Roman"/>
          <w:color w:val="222222"/>
          <w:sz w:val="24"/>
          <w:szCs w:val="24"/>
          <w:shd w:val="clear" w:color="auto" w:fill="FFFFFF"/>
        </w:rPr>
        <w:t xml:space="preserve"> (2013). </w:t>
      </w:r>
      <w:proofErr w:type="gramStart"/>
      <w:r w:rsidRPr="00ED1C6A">
        <w:rPr>
          <w:rFonts w:ascii="Times New Roman" w:hAnsi="Times New Roman"/>
          <w:i/>
          <w:iCs/>
          <w:color w:val="222222"/>
          <w:sz w:val="24"/>
          <w:szCs w:val="24"/>
          <w:shd w:val="clear" w:color="auto" w:fill="FFFFFF"/>
        </w:rPr>
        <w:t>Biomedical</w:t>
      </w:r>
      <w:proofErr w:type="gramEnd"/>
      <w:r w:rsidRPr="00ED1C6A">
        <w:rPr>
          <w:rFonts w:ascii="Times New Roman" w:hAnsi="Times New Roman"/>
          <w:i/>
          <w:iCs/>
          <w:color w:val="222222"/>
          <w:sz w:val="24"/>
          <w:szCs w:val="24"/>
          <w:shd w:val="clear" w:color="auto" w:fill="FFFFFF"/>
        </w:rPr>
        <w:t xml:space="preserve"> informatics: computer </w:t>
      </w:r>
    </w:p>
    <w:p w:rsidR="00310570" w:rsidRPr="00ED1C6A" w:rsidRDefault="00310570" w:rsidP="00FB6674">
      <w:pPr>
        <w:spacing w:after="0" w:line="480" w:lineRule="auto"/>
        <w:ind w:left="720" w:right="720"/>
        <w:rPr>
          <w:rFonts w:ascii="Times New Roman" w:hAnsi="Times New Roman"/>
          <w:color w:val="222222"/>
          <w:sz w:val="24"/>
          <w:szCs w:val="24"/>
          <w:shd w:val="clear" w:color="auto" w:fill="FFFFFF"/>
        </w:rPr>
      </w:pPr>
      <w:proofErr w:type="gramStart"/>
      <w:r w:rsidRPr="00ED1C6A">
        <w:rPr>
          <w:rFonts w:ascii="Times New Roman" w:hAnsi="Times New Roman"/>
          <w:i/>
          <w:iCs/>
          <w:color w:val="222222"/>
          <w:sz w:val="24"/>
          <w:szCs w:val="24"/>
          <w:shd w:val="clear" w:color="auto" w:fill="FFFFFF"/>
        </w:rPr>
        <w:t>applications</w:t>
      </w:r>
      <w:proofErr w:type="gramEnd"/>
      <w:r w:rsidRPr="00ED1C6A">
        <w:rPr>
          <w:rFonts w:ascii="Times New Roman" w:hAnsi="Times New Roman"/>
          <w:i/>
          <w:iCs/>
          <w:color w:val="222222"/>
          <w:sz w:val="24"/>
          <w:szCs w:val="24"/>
          <w:shd w:val="clear" w:color="auto" w:fill="FFFFFF"/>
        </w:rPr>
        <w:t xml:space="preserve"> in health care and biomedicine</w:t>
      </w:r>
      <w:r w:rsidRPr="00ED1C6A">
        <w:rPr>
          <w:rFonts w:ascii="Times New Roman" w:hAnsi="Times New Roman"/>
          <w:color w:val="222222"/>
          <w:sz w:val="24"/>
          <w:szCs w:val="24"/>
          <w:shd w:val="clear" w:color="auto" w:fill="FFFFFF"/>
        </w:rPr>
        <w:t xml:space="preserve">. </w:t>
      </w:r>
      <w:proofErr w:type="gramStart"/>
      <w:r w:rsidRPr="00ED1C6A">
        <w:rPr>
          <w:rFonts w:ascii="Times New Roman" w:hAnsi="Times New Roman"/>
          <w:color w:val="222222"/>
          <w:sz w:val="24"/>
          <w:szCs w:val="24"/>
          <w:shd w:val="clear" w:color="auto" w:fill="FFFFFF"/>
        </w:rPr>
        <w:t>Springer Science &amp; Business Media.</w:t>
      </w:r>
      <w:proofErr w:type="gramEnd"/>
    </w:p>
    <w:p w:rsidR="00FB6674" w:rsidRDefault="00310570" w:rsidP="00FB6674">
      <w:pPr>
        <w:spacing w:after="0" w:line="480" w:lineRule="auto"/>
        <w:ind w:right="720"/>
        <w:rPr>
          <w:rFonts w:ascii="Times New Roman" w:hAnsi="Times New Roman"/>
          <w:color w:val="323232"/>
          <w:sz w:val="24"/>
          <w:szCs w:val="24"/>
          <w:shd w:val="clear" w:color="auto" w:fill="FFFFFF"/>
        </w:rPr>
      </w:pPr>
      <w:proofErr w:type="gramStart"/>
      <w:r w:rsidRPr="00ED1C6A">
        <w:rPr>
          <w:rFonts w:ascii="Times New Roman" w:hAnsi="Times New Roman"/>
          <w:color w:val="323232"/>
          <w:sz w:val="24"/>
          <w:szCs w:val="24"/>
          <w:shd w:val="clear" w:color="auto" w:fill="FFFFFF"/>
        </w:rPr>
        <w:t>BOLD VAN.</w:t>
      </w:r>
      <w:proofErr w:type="gramEnd"/>
      <w:r w:rsidRPr="00ED1C6A">
        <w:rPr>
          <w:rFonts w:ascii="Times New Roman" w:hAnsi="Times New Roman"/>
          <w:color w:val="323232"/>
          <w:sz w:val="24"/>
          <w:szCs w:val="24"/>
          <w:shd w:val="clear" w:color="auto" w:fill="FFFFFF"/>
        </w:rPr>
        <w:t xml:space="preserve"> (2017, December 29). Things You Should Know About HIPAA and</w:t>
      </w:r>
    </w:p>
    <w:p w:rsidR="00FB6674" w:rsidRDefault="00310570" w:rsidP="00FB6674">
      <w:pPr>
        <w:spacing w:after="0" w:line="480" w:lineRule="auto"/>
        <w:ind w:right="720" w:firstLine="720"/>
        <w:rPr>
          <w:rFonts w:ascii="Times New Roman" w:hAnsi="Times New Roman"/>
          <w:color w:val="323232"/>
          <w:sz w:val="24"/>
          <w:szCs w:val="24"/>
          <w:shd w:val="clear" w:color="auto" w:fill="FFFFFF"/>
        </w:rPr>
      </w:pPr>
      <w:r w:rsidRPr="00ED1C6A">
        <w:rPr>
          <w:rFonts w:ascii="Times New Roman" w:hAnsi="Times New Roman"/>
          <w:color w:val="323232"/>
          <w:sz w:val="24"/>
          <w:szCs w:val="24"/>
          <w:shd w:val="clear" w:color="auto" w:fill="FFFFFF"/>
        </w:rPr>
        <w:t xml:space="preserve"> </w:t>
      </w:r>
      <w:proofErr w:type="gramStart"/>
      <w:r w:rsidRPr="00ED1C6A">
        <w:rPr>
          <w:rFonts w:ascii="Times New Roman" w:hAnsi="Times New Roman"/>
          <w:color w:val="323232"/>
          <w:sz w:val="24"/>
          <w:szCs w:val="24"/>
          <w:shd w:val="clear" w:color="auto" w:fill="FFFFFF"/>
        </w:rPr>
        <w:t>EDI.</w:t>
      </w:r>
      <w:proofErr w:type="gramEnd"/>
      <w:r w:rsidRPr="00ED1C6A">
        <w:rPr>
          <w:rFonts w:ascii="Times New Roman" w:hAnsi="Times New Roman"/>
          <w:color w:val="323232"/>
          <w:sz w:val="24"/>
          <w:szCs w:val="24"/>
          <w:shd w:val="clear" w:color="auto" w:fill="FFFFFF"/>
        </w:rPr>
        <w:t xml:space="preserve"> Retrieved November 26, 2018, from</w:t>
      </w:r>
      <w:r w:rsidR="00ED1C6A">
        <w:rPr>
          <w:rFonts w:ascii="Times New Roman" w:hAnsi="Times New Roman"/>
          <w:color w:val="323232"/>
          <w:sz w:val="24"/>
          <w:szCs w:val="24"/>
          <w:shd w:val="clear" w:color="auto" w:fill="FFFFFF"/>
        </w:rPr>
        <w:t xml:space="preserve"> </w:t>
      </w:r>
      <w:hyperlink r:id="rId9" w:history="1">
        <w:r w:rsidR="00FB6674" w:rsidRPr="00B06AFB">
          <w:rPr>
            <w:rStyle w:val="Hyperlink"/>
            <w:rFonts w:ascii="Times New Roman" w:hAnsi="Times New Roman"/>
            <w:sz w:val="24"/>
            <w:szCs w:val="24"/>
            <w:shd w:val="clear" w:color="auto" w:fill="FFFFFF"/>
          </w:rPr>
          <w:t>https://boldvan.com/blog/things-</w:t>
        </w:r>
      </w:hyperlink>
    </w:p>
    <w:p w:rsidR="00310570" w:rsidRPr="00ED1C6A" w:rsidRDefault="00310570" w:rsidP="00FB6674">
      <w:pPr>
        <w:spacing w:after="0" w:line="480" w:lineRule="auto"/>
        <w:ind w:right="720" w:firstLine="720"/>
        <w:rPr>
          <w:rFonts w:ascii="Times New Roman" w:hAnsi="Times New Roman"/>
          <w:b/>
          <w:sz w:val="24"/>
          <w:szCs w:val="24"/>
        </w:rPr>
      </w:pPr>
      <w:proofErr w:type="gramStart"/>
      <w:r w:rsidRPr="00ED1C6A">
        <w:rPr>
          <w:rFonts w:ascii="Times New Roman" w:hAnsi="Times New Roman"/>
          <w:color w:val="323232"/>
          <w:sz w:val="24"/>
          <w:szCs w:val="24"/>
          <w:shd w:val="clear" w:color="auto" w:fill="FFFFFF"/>
        </w:rPr>
        <w:t>you-should-know-about-hipaa-and-edi</w:t>
      </w:r>
      <w:proofErr w:type="gramEnd"/>
      <w:r w:rsidRPr="00ED1C6A">
        <w:rPr>
          <w:rFonts w:ascii="Times New Roman" w:hAnsi="Times New Roman"/>
          <w:color w:val="323232"/>
          <w:sz w:val="24"/>
          <w:szCs w:val="24"/>
          <w:shd w:val="clear" w:color="auto" w:fill="FFFFFF"/>
        </w:rPr>
        <w:t>/</w:t>
      </w:r>
    </w:p>
    <w:p w:rsidR="00310570" w:rsidRPr="00310570" w:rsidRDefault="00310570" w:rsidP="00310570">
      <w:pPr>
        <w:spacing w:after="0" w:line="480" w:lineRule="auto"/>
        <w:rPr>
          <w:rFonts w:ascii="Times New Roman" w:hAnsi="Times New Roman"/>
          <w:sz w:val="24"/>
          <w:szCs w:val="24"/>
        </w:rPr>
      </w:pPr>
    </w:p>
    <w:p w:rsidR="003F270D" w:rsidRDefault="00310570" w:rsidP="00310570">
      <w:pPr>
        <w:spacing w:after="0" w:line="480" w:lineRule="auto"/>
        <w:rPr>
          <w:rFonts w:ascii="Times New Roman" w:hAnsi="Times New Roman"/>
          <w:sz w:val="24"/>
          <w:szCs w:val="24"/>
        </w:rPr>
      </w:pPr>
      <w:r w:rsidRPr="00310570">
        <w:rPr>
          <w:rFonts w:ascii="Times New Roman" w:hAnsi="Times New Roman"/>
          <w:sz w:val="24"/>
          <w:szCs w:val="24"/>
        </w:rPr>
        <w:t xml:space="preserve">   </w:t>
      </w:r>
    </w:p>
    <w:p w:rsidR="003F270D" w:rsidRDefault="003F270D" w:rsidP="003F270D">
      <w:pPr>
        <w:spacing w:after="0" w:line="480" w:lineRule="auto"/>
        <w:rPr>
          <w:rFonts w:ascii="Times New Roman" w:hAnsi="Times New Roman"/>
          <w:sz w:val="24"/>
          <w:szCs w:val="24"/>
        </w:rPr>
      </w:pPr>
    </w:p>
    <w:p w:rsidR="003F270D" w:rsidRDefault="003F270D" w:rsidP="003F270D">
      <w:pPr>
        <w:spacing w:after="0" w:line="480" w:lineRule="auto"/>
        <w:rPr>
          <w:rFonts w:ascii="Times New Roman" w:hAnsi="Times New Roman"/>
          <w:sz w:val="24"/>
          <w:szCs w:val="24"/>
        </w:rPr>
      </w:pPr>
    </w:p>
    <w:p w:rsidR="003F270D" w:rsidRPr="00136616" w:rsidRDefault="003F270D" w:rsidP="003F270D">
      <w:pPr>
        <w:spacing w:after="0" w:line="480" w:lineRule="auto"/>
        <w:rPr>
          <w:rFonts w:ascii="Times New Roman" w:hAnsi="Times New Roman"/>
          <w:sz w:val="24"/>
          <w:szCs w:val="24"/>
        </w:rPr>
      </w:pPr>
      <w:r>
        <w:rPr>
          <w:rFonts w:ascii="Times New Roman" w:hAnsi="Times New Roman"/>
          <w:sz w:val="24"/>
          <w:szCs w:val="24"/>
        </w:rPr>
        <w:t xml:space="preserve">   </w:t>
      </w:r>
    </w:p>
    <w:p w:rsidR="003F270D" w:rsidRPr="000A3A47" w:rsidRDefault="003F270D" w:rsidP="003F270D">
      <w:pPr>
        <w:spacing w:line="480" w:lineRule="auto"/>
        <w:rPr>
          <w:rFonts w:ascii="Times New Roman" w:hAnsi="Times New Roman"/>
          <w:sz w:val="24"/>
          <w:szCs w:val="24"/>
        </w:rPr>
      </w:pPr>
    </w:p>
    <w:sectPr w:rsidR="003F270D" w:rsidRPr="000A3A47" w:rsidSect="00F13081">
      <w:headerReference w:type="default" r:id="rId10"/>
      <w:headerReference w:type="firs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C11" w:rsidRDefault="00E20C11" w:rsidP="00F13081">
      <w:pPr>
        <w:spacing w:after="0" w:line="240" w:lineRule="auto"/>
      </w:pPr>
      <w:r>
        <w:separator/>
      </w:r>
    </w:p>
  </w:endnote>
  <w:endnote w:type="continuationSeparator" w:id="0">
    <w:p w:rsidR="00E20C11" w:rsidRDefault="00E20C11" w:rsidP="00F13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C11" w:rsidRDefault="00E20C11" w:rsidP="00F13081">
      <w:pPr>
        <w:spacing w:after="0" w:line="240" w:lineRule="auto"/>
      </w:pPr>
      <w:r>
        <w:separator/>
      </w:r>
    </w:p>
  </w:footnote>
  <w:footnote w:type="continuationSeparator" w:id="0">
    <w:p w:rsidR="00E20C11" w:rsidRDefault="00E20C11" w:rsidP="00F130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081" w:rsidRPr="00F13081" w:rsidRDefault="003F270D" w:rsidP="00F13081">
    <w:pPr>
      <w:pStyle w:val="Header"/>
      <w:rPr>
        <w:rFonts w:ascii="Times New Roman" w:hAnsi="Times New Roman"/>
        <w:sz w:val="24"/>
        <w:szCs w:val="24"/>
      </w:rPr>
    </w:pPr>
    <w:r>
      <w:rPr>
        <w:rFonts w:ascii="Times New Roman" w:hAnsi="Times New Roman"/>
        <w:sz w:val="24"/>
        <w:szCs w:val="24"/>
      </w:rPr>
      <w:t>HEALTHCARE</w:t>
    </w:r>
    <w:r w:rsidR="00F13081">
      <w:rPr>
        <w:rFonts w:ascii="Times New Roman" w:hAnsi="Times New Roman"/>
        <w:sz w:val="24"/>
        <w:szCs w:val="24"/>
      </w:rPr>
      <w:tab/>
    </w:r>
    <w:r w:rsidR="00F13081">
      <w:rPr>
        <w:rFonts w:ascii="Times New Roman" w:hAnsi="Times New Roman"/>
        <w:sz w:val="24"/>
        <w:szCs w:val="24"/>
      </w:rPr>
      <w:tab/>
    </w:r>
    <w:r w:rsidR="00F13081" w:rsidRPr="00F13081">
      <w:rPr>
        <w:rFonts w:ascii="Times New Roman" w:hAnsi="Times New Roman"/>
        <w:sz w:val="24"/>
        <w:szCs w:val="24"/>
      </w:rPr>
      <w:fldChar w:fldCharType="begin"/>
    </w:r>
    <w:r w:rsidR="00F13081" w:rsidRPr="00F13081">
      <w:rPr>
        <w:rFonts w:ascii="Times New Roman" w:hAnsi="Times New Roman"/>
        <w:sz w:val="24"/>
        <w:szCs w:val="24"/>
      </w:rPr>
      <w:instrText xml:space="preserve"> PAGE   \* MERGEFORMAT </w:instrText>
    </w:r>
    <w:r w:rsidR="00F13081" w:rsidRPr="00F13081">
      <w:rPr>
        <w:rFonts w:ascii="Times New Roman" w:hAnsi="Times New Roman"/>
        <w:sz w:val="24"/>
        <w:szCs w:val="24"/>
      </w:rPr>
      <w:fldChar w:fldCharType="separate"/>
    </w:r>
    <w:r w:rsidR="00664E3F">
      <w:rPr>
        <w:rFonts w:ascii="Times New Roman" w:hAnsi="Times New Roman"/>
        <w:noProof/>
        <w:sz w:val="24"/>
        <w:szCs w:val="24"/>
      </w:rPr>
      <w:t>6</w:t>
    </w:r>
    <w:r w:rsidR="00F13081" w:rsidRPr="00F13081">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081" w:rsidRPr="00F13081" w:rsidRDefault="00F13081">
    <w:pPr>
      <w:pStyle w:val="Header"/>
      <w:rPr>
        <w:rFonts w:ascii="Times New Roman" w:hAnsi="Times New Roman"/>
        <w:sz w:val="24"/>
        <w:szCs w:val="24"/>
      </w:rPr>
    </w:pPr>
    <w:r>
      <w:rPr>
        <w:rFonts w:ascii="Times New Roman" w:hAnsi="Times New Roman"/>
        <w:sz w:val="24"/>
        <w:szCs w:val="24"/>
      </w:rPr>
      <w:t>Running head:</w:t>
    </w:r>
    <w:r w:rsidR="003F270D">
      <w:rPr>
        <w:rFonts w:ascii="Times New Roman" w:hAnsi="Times New Roman"/>
        <w:sz w:val="24"/>
        <w:szCs w:val="24"/>
      </w:rPr>
      <w:t xml:space="preserve"> HEALTHCARE</w:t>
    </w:r>
    <w:r>
      <w:rPr>
        <w:rFonts w:ascii="Times New Roman" w:hAnsi="Times New Roman"/>
        <w:sz w:val="24"/>
        <w:szCs w:val="24"/>
      </w:rPr>
      <w:tab/>
    </w:r>
    <w:r>
      <w:rPr>
        <w:rFonts w:ascii="Times New Roman" w:hAnsi="Times New Roman"/>
        <w:sz w:val="24"/>
        <w:szCs w:val="24"/>
      </w:rPr>
      <w:tab/>
    </w:r>
    <w:r w:rsidRPr="00F13081">
      <w:rPr>
        <w:rFonts w:ascii="Times New Roman" w:hAnsi="Times New Roman"/>
        <w:sz w:val="24"/>
        <w:szCs w:val="24"/>
      </w:rPr>
      <w:fldChar w:fldCharType="begin"/>
    </w:r>
    <w:r w:rsidRPr="00F13081">
      <w:rPr>
        <w:rFonts w:ascii="Times New Roman" w:hAnsi="Times New Roman"/>
        <w:sz w:val="24"/>
        <w:szCs w:val="24"/>
      </w:rPr>
      <w:instrText xml:space="preserve"> PAGE   \* MERGEFORMAT </w:instrText>
    </w:r>
    <w:r w:rsidRPr="00F13081">
      <w:rPr>
        <w:rFonts w:ascii="Times New Roman" w:hAnsi="Times New Roman"/>
        <w:sz w:val="24"/>
        <w:szCs w:val="24"/>
      </w:rPr>
      <w:fldChar w:fldCharType="separate"/>
    </w:r>
    <w:r w:rsidR="00664E3F">
      <w:rPr>
        <w:rFonts w:ascii="Times New Roman" w:hAnsi="Times New Roman"/>
        <w:noProof/>
        <w:sz w:val="24"/>
        <w:szCs w:val="24"/>
      </w:rPr>
      <w:t>1</w:t>
    </w:r>
    <w:r w:rsidRPr="00F13081">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6FB3"/>
    <w:multiLevelType w:val="hybridMultilevel"/>
    <w:tmpl w:val="00449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A070AD"/>
    <w:multiLevelType w:val="multilevel"/>
    <w:tmpl w:val="F8A0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9B2423"/>
    <w:multiLevelType w:val="hybridMultilevel"/>
    <w:tmpl w:val="E5163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2018CF"/>
    <w:multiLevelType w:val="hybridMultilevel"/>
    <w:tmpl w:val="BD2CF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BF4168"/>
    <w:multiLevelType w:val="hybridMultilevel"/>
    <w:tmpl w:val="2CE81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617968"/>
    <w:multiLevelType w:val="hybridMultilevel"/>
    <w:tmpl w:val="B2783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wMzQ3N7IwMTIysjBT0lEKTi0uzszPAykwqgUAFohXxSwAAAA="/>
  </w:docVars>
  <w:rsids>
    <w:rsidRoot w:val="00201910"/>
    <w:rsid w:val="00011559"/>
    <w:rsid w:val="00012E74"/>
    <w:rsid w:val="00021213"/>
    <w:rsid w:val="00022015"/>
    <w:rsid w:val="00033A63"/>
    <w:rsid w:val="00035577"/>
    <w:rsid w:val="0004181F"/>
    <w:rsid w:val="00052314"/>
    <w:rsid w:val="0005334A"/>
    <w:rsid w:val="00055FBD"/>
    <w:rsid w:val="00060349"/>
    <w:rsid w:val="00070CAB"/>
    <w:rsid w:val="00073152"/>
    <w:rsid w:val="00074129"/>
    <w:rsid w:val="00082B00"/>
    <w:rsid w:val="0009061E"/>
    <w:rsid w:val="00090D02"/>
    <w:rsid w:val="00094AE4"/>
    <w:rsid w:val="00095157"/>
    <w:rsid w:val="000A3A47"/>
    <w:rsid w:val="000B12CA"/>
    <w:rsid w:val="000B4D13"/>
    <w:rsid w:val="000B4D73"/>
    <w:rsid w:val="000C6A74"/>
    <w:rsid w:val="000C7CDA"/>
    <w:rsid w:val="000D0CDF"/>
    <w:rsid w:val="000E1B75"/>
    <w:rsid w:val="000F2F00"/>
    <w:rsid w:val="000F2F15"/>
    <w:rsid w:val="00112590"/>
    <w:rsid w:val="00116D93"/>
    <w:rsid w:val="0012197C"/>
    <w:rsid w:val="00123EE3"/>
    <w:rsid w:val="00126264"/>
    <w:rsid w:val="00143783"/>
    <w:rsid w:val="00145F5C"/>
    <w:rsid w:val="00147E14"/>
    <w:rsid w:val="001654C6"/>
    <w:rsid w:val="0016697F"/>
    <w:rsid w:val="001708B4"/>
    <w:rsid w:val="001714AA"/>
    <w:rsid w:val="00173359"/>
    <w:rsid w:val="00173522"/>
    <w:rsid w:val="00176066"/>
    <w:rsid w:val="00180F0E"/>
    <w:rsid w:val="001822F7"/>
    <w:rsid w:val="00193268"/>
    <w:rsid w:val="001933FA"/>
    <w:rsid w:val="001948D4"/>
    <w:rsid w:val="00197A79"/>
    <w:rsid w:val="001A240A"/>
    <w:rsid w:val="001A7B29"/>
    <w:rsid w:val="001D4705"/>
    <w:rsid w:val="001E14C2"/>
    <w:rsid w:val="001E4A15"/>
    <w:rsid w:val="001F1C2B"/>
    <w:rsid w:val="001F453D"/>
    <w:rsid w:val="00201910"/>
    <w:rsid w:val="00204D4C"/>
    <w:rsid w:val="002072E7"/>
    <w:rsid w:val="002158EE"/>
    <w:rsid w:val="0023296C"/>
    <w:rsid w:val="002403D5"/>
    <w:rsid w:val="00243960"/>
    <w:rsid w:val="002475EB"/>
    <w:rsid w:val="002557D8"/>
    <w:rsid w:val="00260F15"/>
    <w:rsid w:val="00261CE5"/>
    <w:rsid w:val="00265E3F"/>
    <w:rsid w:val="00267561"/>
    <w:rsid w:val="00271AE6"/>
    <w:rsid w:val="0028136F"/>
    <w:rsid w:val="002902FC"/>
    <w:rsid w:val="002937E0"/>
    <w:rsid w:val="002A2938"/>
    <w:rsid w:val="002A444F"/>
    <w:rsid w:val="002A7A6F"/>
    <w:rsid w:val="002B3555"/>
    <w:rsid w:val="002B3ED0"/>
    <w:rsid w:val="002C11A8"/>
    <w:rsid w:val="002C260E"/>
    <w:rsid w:val="002C26CE"/>
    <w:rsid w:val="002C4A20"/>
    <w:rsid w:val="002C6F23"/>
    <w:rsid w:val="002D3209"/>
    <w:rsid w:val="002E3CC3"/>
    <w:rsid w:val="002E7739"/>
    <w:rsid w:val="002F2670"/>
    <w:rsid w:val="00304557"/>
    <w:rsid w:val="00310570"/>
    <w:rsid w:val="00311657"/>
    <w:rsid w:val="00320E5D"/>
    <w:rsid w:val="00331085"/>
    <w:rsid w:val="00331C83"/>
    <w:rsid w:val="003327D3"/>
    <w:rsid w:val="00362202"/>
    <w:rsid w:val="00367BC9"/>
    <w:rsid w:val="00372240"/>
    <w:rsid w:val="00382B67"/>
    <w:rsid w:val="00384297"/>
    <w:rsid w:val="0038584E"/>
    <w:rsid w:val="00390A4C"/>
    <w:rsid w:val="00395A8C"/>
    <w:rsid w:val="003A1327"/>
    <w:rsid w:val="003B0C5D"/>
    <w:rsid w:val="003B60D4"/>
    <w:rsid w:val="003C2BF0"/>
    <w:rsid w:val="003C2D65"/>
    <w:rsid w:val="003D1AFE"/>
    <w:rsid w:val="003D4927"/>
    <w:rsid w:val="003D7142"/>
    <w:rsid w:val="003E097B"/>
    <w:rsid w:val="003F270D"/>
    <w:rsid w:val="00400D2C"/>
    <w:rsid w:val="004014EE"/>
    <w:rsid w:val="004059DF"/>
    <w:rsid w:val="00407382"/>
    <w:rsid w:val="004133E4"/>
    <w:rsid w:val="0041768F"/>
    <w:rsid w:val="0042033D"/>
    <w:rsid w:val="00424A31"/>
    <w:rsid w:val="00424B57"/>
    <w:rsid w:val="004303FF"/>
    <w:rsid w:val="00431087"/>
    <w:rsid w:val="00431542"/>
    <w:rsid w:val="004416CF"/>
    <w:rsid w:val="00450747"/>
    <w:rsid w:val="00450E6A"/>
    <w:rsid w:val="00455DE7"/>
    <w:rsid w:val="00457A1D"/>
    <w:rsid w:val="00461174"/>
    <w:rsid w:val="0046251A"/>
    <w:rsid w:val="00464C44"/>
    <w:rsid w:val="004723E3"/>
    <w:rsid w:val="004732C2"/>
    <w:rsid w:val="0048138C"/>
    <w:rsid w:val="004821CC"/>
    <w:rsid w:val="004914F7"/>
    <w:rsid w:val="004B068B"/>
    <w:rsid w:val="004B0B4F"/>
    <w:rsid w:val="004B7905"/>
    <w:rsid w:val="004B7B77"/>
    <w:rsid w:val="004C1B52"/>
    <w:rsid w:val="004C5A4F"/>
    <w:rsid w:val="004D160F"/>
    <w:rsid w:val="004D1CA7"/>
    <w:rsid w:val="004D3301"/>
    <w:rsid w:val="004D402E"/>
    <w:rsid w:val="004D7376"/>
    <w:rsid w:val="004E2A1C"/>
    <w:rsid w:val="004E3B53"/>
    <w:rsid w:val="004F63AD"/>
    <w:rsid w:val="004F7C0E"/>
    <w:rsid w:val="0050330A"/>
    <w:rsid w:val="00515394"/>
    <w:rsid w:val="00525DE5"/>
    <w:rsid w:val="00527B6E"/>
    <w:rsid w:val="00531A69"/>
    <w:rsid w:val="00540C73"/>
    <w:rsid w:val="00550A57"/>
    <w:rsid w:val="00551F05"/>
    <w:rsid w:val="00555EF4"/>
    <w:rsid w:val="005672EE"/>
    <w:rsid w:val="005704E0"/>
    <w:rsid w:val="00576706"/>
    <w:rsid w:val="0058725E"/>
    <w:rsid w:val="0059732F"/>
    <w:rsid w:val="005A0C7D"/>
    <w:rsid w:val="005A1DC6"/>
    <w:rsid w:val="005B13AE"/>
    <w:rsid w:val="005B182F"/>
    <w:rsid w:val="005B19EB"/>
    <w:rsid w:val="005C0AEA"/>
    <w:rsid w:val="005C505C"/>
    <w:rsid w:val="005C52BA"/>
    <w:rsid w:val="005D35D0"/>
    <w:rsid w:val="005D4060"/>
    <w:rsid w:val="005D7E6E"/>
    <w:rsid w:val="005E7A5F"/>
    <w:rsid w:val="005F57B2"/>
    <w:rsid w:val="0060154C"/>
    <w:rsid w:val="00605929"/>
    <w:rsid w:val="0063391A"/>
    <w:rsid w:val="0063419F"/>
    <w:rsid w:val="00642F48"/>
    <w:rsid w:val="006453EE"/>
    <w:rsid w:val="006572B1"/>
    <w:rsid w:val="00664C07"/>
    <w:rsid w:val="00664E3F"/>
    <w:rsid w:val="00670367"/>
    <w:rsid w:val="00676C25"/>
    <w:rsid w:val="00681C89"/>
    <w:rsid w:val="00681E65"/>
    <w:rsid w:val="00691630"/>
    <w:rsid w:val="006B1856"/>
    <w:rsid w:val="006B31B4"/>
    <w:rsid w:val="006B3F14"/>
    <w:rsid w:val="006B4B2E"/>
    <w:rsid w:val="006C011B"/>
    <w:rsid w:val="006C61D1"/>
    <w:rsid w:val="006C7B8B"/>
    <w:rsid w:val="006D2FAD"/>
    <w:rsid w:val="006D3947"/>
    <w:rsid w:val="006D76B4"/>
    <w:rsid w:val="006E58CE"/>
    <w:rsid w:val="007046D0"/>
    <w:rsid w:val="007164E7"/>
    <w:rsid w:val="007167A0"/>
    <w:rsid w:val="00722370"/>
    <w:rsid w:val="00723BBD"/>
    <w:rsid w:val="00727725"/>
    <w:rsid w:val="00727C0B"/>
    <w:rsid w:val="00743251"/>
    <w:rsid w:val="00745A9C"/>
    <w:rsid w:val="0074662F"/>
    <w:rsid w:val="0075563C"/>
    <w:rsid w:val="00755B78"/>
    <w:rsid w:val="00761554"/>
    <w:rsid w:val="00763C44"/>
    <w:rsid w:val="00777407"/>
    <w:rsid w:val="007801FE"/>
    <w:rsid w:val="00783470"/>
    <w:rsid w:val="00784AF6"/>
    <w:rsid w:val="00791BF1"/>
    <w:rsid w:val="00793F4F"/>
    <w:rsid w:val="007B2183"/>
    <w:rsid w:val="007C2848"/>
    <w:rsid w:val="007C55C5"/>
    <w:rsid w:val="007D03DD"/>
    <w:rsid w:val="007E1A56"/>
    <w:rsid w:val="007E2AD7"/>
    <w:rsid w:val="007E5793"/>
    <w:rsid w:val="007E5899"/>
    <w:rsid w:val="007E60C7"/>
    <w:rsid w:val="007F18C0"/>
    <w:rsid w:val="008018CD"/>
    <w:rsid w:val="00811CDC"/>
    <w:rsid w:val="0081787F"/>
    <w:rsid w:val="00827980"/>
    <w:rsid w:val="00835155"/>
    <w:rsid w:val="00842597"/>
    <w:rsid w:val="008460D5"/>
    <w:rsid w:val="00861948"/>
    <w:rsid w:val="00871C60"/>
    <w:rsid w:val="00882A73"/>
    <w:rsid w:val="00886437"/>
    <w:rsid w:val="00886D92"/>
    <w:rsid w:val="00894642"/>
    <w:rsid w:val="00897886"/>
    <w:rsid w:val="008A2830"/>
    <w:rsid w:val="008B5C2F"/>
    <w:rsid w:val="008D756E"/>
    <w:rsid w:val="008E0E8A"/>
    <w:rsid w:val="008E2A2B"/>
    <w:rsid w:val="008E6D2F"/>
    <w:rsid w:val="008F27AF"/>
    <w:rsid w:val="008F52B3"/>
    <w:rsid w:val="00911262"/>
    <w:rsid w:val="00916505"/>
    <w:rsid w:val="00917242"/>
    <w:rsid w:val="00920EE2"/>
    <w:rsid w:val="00932223"/>
    <w:rsid w:val="00942196"/>
    <w:rsid w:val="00944E6D"/>
    <w:rsid w:val="00947BF6"/>
    <w:rsid w:val="00962BCA"/>
    <w:rsid w:val="00967677"/>
    <w:rsid w:val="00972761"/>
    <w:rsid w:val="00973DBE"/>
    <w:rsid w:val="00973F5C"/>
    <w:rsid w:val="00983328"/>
    <w:rsid w:val="00983FD2"/>
    <w:rsid w:val="0098447B"/>
    <w:rsid w:val="00986C75"/>
    <w:rsid w:val="00990E07"/>
    <w:rsid w:val="00994EA9"/>
    <w:rsid w:val="009A3534"/>
    <w:rsid w:val="009B30AB"/>
    <w:rsid w:val="009B7741"/>
    <w:rsid w:val="009C5D59"/>
    <w:rsid w:val="009D1A31"/>
    <w:rsid w:val="009D286E"/>
    <w:rsid w:val="009D494C"/>
    <w:rsid w:val="009E0154"/>
    <w:rsid w:val="009E1198"/>
    <w:rsid w:val="009E5D5C"/>
    <w:rsid w:val="009E5ECE"/>
    <w:rsid w:val="009F7A0D"/>
    <w:rsid w:val="00A07134"/>
    <w:rsid w:val="00A110A9"/>
    <w:rsid w:val="00A172BE"/>
    <w:rsid w:val="00A27B0E"/>
    <w:rsid w:val="00A27BC3"/>
    <w:rsid w:val="00A35EC8"/>
    <w:rsid w:val="00A37666"/>
    <w:rsid w:val="00A425CC"/>
    <w:rsid w:val="00A43CDE"/>
    <w:rsid w:val="00A44636"/>
    <w:rsid w:val="00A62177"/>
    <w:rsid w:val="00A6239B"/>
    <w:rsid w:val="00A65D58"/>
    <w:rsid w:val="00A7337E"/>
    <w:rsid w:val="00A75F98"/>
    <w:rsid w:val="00A8126F"/>
    <w:rsid w:val="00A832BB"/>
    <w:rsid w:val="00A84B05"/>
    <w:rsid w:val="00A91B98"/>
    <w:rsid w:val="00AB1D4E"/>
    <w:rsid w:val="00AB5BFE"/>
    <w:rsid w:val="00AC0693"/>
    <w:rsid w:val="00AD07DC"/>
    <w:rsid w:val="00AD3517"/>
    <w:rsid w:val="00AD525B"/>
    <w:rsid w:val="00AD5E4F"/>
    <w:rsid w:val="00AF17CF"/>
    <w:rsid w:val="00AF33BB"/>
    <w:rsid w:val="00AF6896"/>
    <w:rsid w:val="00B063EA"/>
    <w:rsid w:val="00B07466"/>
    <w:rsid w:val="00B13116"/>
    <w:rsid w:val="00B21496"/>
    <w:rsid w:val="00B219A1"/>
    <w:rsid w:val="00B3667D"/>
    <w:rsid w:val="00B41BF7"/>
    <w:rsid w:val="00B44427"/>
    <w:rsid w:val="00B449DF"/>
    <w:rsid w:val="00B57834"/>
    <w:rsid w:val="00B84352"/>
    <w:rsid w:val="00B86A28"/>
    <w:rsid w:val="00B91E59"/>
    <w:rsid w:val="00BA239E"/>
    <w:rsid w:val="00BA4ECD"/>
    <w:rsid w:val="00BB7B42"/>
    <w:rsid w:val="00BD10D0"/>
    <w:rsid w:val="00BD1A80"/>
    <w:rsid w:val="00BD33F2"/>
    <w:rsid w:val="00BD792C"/>
    <w:rsid w:val="00BE1D0A"/>
    <w:rsid w:val="00BE1F69"/>
    <w:rsid w:val="00BE5727"/>
    <w:rsid w:val="00C01ADF"/>
    <w:rsid w:val="00C04FAB"/>
    <w:rsid w:val="00C053B9"/>
    <w:rsid w:val="00C10938"/>
    <w:rsid w:val="00C11ACC"/>
    <w:rsid w:val="00C14C5C"/>
    <w:rsid w:val="00C1624D"/>
    <w:rsid w:val="00C175CD"/>
    <w:rsid w:val="00C2153C"/>
    <w:rsid w:val="00C24FA2"/>
    <w:rsid w:val="00C30C23"/>
    <w:rsid w:val="00C34E51"/>
    <w:rsid w:val="00C405F5"/>
    <w:rsid w:val="00C550E4"/>
    <w:rsid w:val="00C5515A"/>
    <w:rsid w:val="00C612BD"/>
    <w:rsid w:val="00C62E17"/>
    <w:rsid w:val="00C63DA7"/>
    <w:rsid w:val="00C64EB3"/>
    <w:rsid w:val="00C72DB9"/>
    <w:rsid w:val="00C73C54"/>
    <w:rsid w:val="00C81888"/>
    <w:rsid w:val="00C906B5"/>
    <w:rsid w:val="00C9548E"/>
    <w:rsid w:val="00CA37CB"/>
    <w:rsid w:val="00CA3D8B"/>
    <w:rsid w:val="00CA4956"/>
    <w:rsid w:val="00CA681F"/>
    <w:rsid w:val="00CB59BC"/>
    <w:rsid w:val="00CC781A"/>
    <w:rsid w:val="00CD349E"/>
    <w:rsid w:val="00CD6433"/>
    <w:rsid w:val="00CD793A"/>
    <w:rsid w:val="00CD7ABC"/>
    <w:rsid w:val="00CE0044"/>
    <w:rsid w:val="00CE0355"/>
    <w:rsid w:val="00CE2238"/>
    <w:rsid w:val="00D07791"/>
    <w:rsid w:val="00D123AA"/>
    <w:rsid w:val="00D2203C"/>
    <w:rsid w:val="00D27D2B"/>
    <w:rsid w:val="00D37676"/>
    <w:rsid w:val="00D40FF6"/>
    <w:rsid w:val="00D433AF"/>
    <w:rsid w:val="00D50D6D"/>
    <w:rsid w:val="00D51A82"/>
    <w:rsid w:val="00D56575"/>
    <w:rsid w:val="00D56610"/>
    <w:rsid w:val="00D670E2"/>
    <w:rsid w:val="00D71AAE"/>
    <w:rsid w:val="00D74C1D"/>
    <w:rsid w:val="00D76B7B"/>
    <w:rsid w:val="00D775F4"/>
    <w:rsid w:val="00D80461"/>
    <w:rsid w:val="00D876D2"/>
    <w:rsid w:val="00D91760"/>
    <w:rsid w:val="00D96DCE"/>
    <w:rsid w:val="00DB7747"/>
    <w:rsid w:val="00DC4C69"/>
    <w:rsid w:val="00DD0BC0"/>
    <w:rsid w:val="00DD1FC0"/>
    <w:rsid w:val="00DD29D8"/>
    <w:rsid w:val="00DD5388"/>
    <w:rsid w:val="00DD6EE5"/>
    <w:rsid w:val="00DD74E5"/>
    <w:rsid w:val="00DE1404"/>
    <w:rsid w:val="00DE1715"/>
    <w:rsid w:val="00DE37B0"/>
    <w:rsid w:val="00DE6315"/>
    <w:rsid w:val="00E0429A"/>
    <w:rsid w:val="00E13326"/>
    <w:rsid w:val="00E1724D"/>
    <w:rsid w:val="00E20C11"/>
    <w:rsid w:val="00E24804"/>
    <w:rsid w:val="00E30148"/>
    <w:rsid w:val="00E31F6F"/>
    <w:rsid w:val="00E330A3"/>
    <w:rsid w:val="00E36155"/>
    <w:rsid w:val="00E42F98"/>
    <w:rsid w:val="00E43FC2"/>
    <w:rsid w:val="00E503EC"/>
    <w:rsid w:val="00E6117F"/>
    <w:rsid w:val="00E62C56"/>
    <w:rsid w:val="00E63FD9"/>
    <w:rsid w:val="00E721B6"/>
    <w:rsid w:val="00E72C3E"/>
    <w:rsid w:val="00E778DF"/>
    <w:rsid w:val="00E80FE5"/>
    <w:rsid w:val="00E92A2A"/>
    <w:rsid w:val="00E93AB2"/>
    <w:rsid w:val="00E941D5"/>
    <w:rsid w:val="00E970EC"/>
    <w:rsid w:val="00E97488"/>
    <w:rsid w:val="00EA1F8D"/>
    <w:rsid w:val="00EB1924"/>
    <w:rsid w:val="00EB1B4E"/>
    <w:rsid w:val="00ED1C6A"/>
    <w:rsid w:val="00ED54E9"/>
    <w:rsid w:val="00EE25F1"/>
    <w:rsid w:val="00EE4F3F"/>
    <w:rsid w:val="00EE5F6D"/>
    <w:rsid w:val="00EF1381"/>
    <w:rsid w:val="00EF2D2A"/>
    <w:rsid w:val="00EF32C3"/>
    <w:rsid w:val="00F10EFF"/>
    <w:rsid w:val="00F13081"/>
    <w:rsid w:val="00F141AA"/>
    <w:rsid w:val="00F21B57"/>
    <w:rsid w:val="00F32603"/>
    <w:rsid w:val="00F3285E"/>
    <w:rsid w:val="00F32ADA"/>
    <w:rsid w:val="00F338E3"/>
    <w:rsid w:val="00F34F6B"/>
    <w:rsid w:val="00F4682F"/>
    <w:rsid w:val="00F5176C"/>
    <w:rsid w:val="00F519FC"/>
    <w:rsid w:val="00F52A83"/>
    <w:rsid w:val="00F53ED8"/>
    <w:rsid w:val="00F57CF1"/>
    <w:rsid w:val="00F66396"/>
    <w:rsid w:val="00F67651"/>
    <w:rsid w:val="00F70B07"/>
    <w:rsid w:val="00F72DCC"/>
    <w:rsid w:val="00F93E5C"/>
    <w:rsid w:val="00F954D0"/>
    <w:rsid w:val="00FA4B84"/>
    <w:rsid w:val="00FB188F"/>
    <w:rsid w:val="00FB65D4"/>
    <w:rsid w:val="00FB6674"/>
    <w:rsid w:val="00FC359A"/>
    <w:rsid w:val="00FC407B"/>
    <w:rsid w:val="00FD2F6A"/>
    <w:rsid w:val="00FD4ADC"/>
    <w:rsid w:val="00FD50B0"/>
    <w:rsid w:val="00FD63B0"/>
    <w:rsid w:val="00FD664D"/>
    <w:rsid w:val="00FF5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link w:val="Heading1Char"/>
    <w:uiPriority w:val="9"/>
    <w:qFormat/>
    <w:rsid w:val="00243960"/>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C6F23"/>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23296C"/>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081"/>
    <w:pPr>
      <w:tabs>
        <w:tab w:val="center" w:pos="4680"/>
        <w:tab w:val="right" w:pos="9360"/>
      </w:tabs>
    </w:pPr>
  </w:style>
  <w:style w:type="character" w:customStyle="1" w:styleId="HeaderChar">
    <w:name w:val="Header Char"/>
    <w:link w:val="Header"/>
    <w:uiPriority w:val="99"/>
    <w:rsid w:val="00F13081"/>
    <w:rPr>
      <w:sz w:val="22"/>
      <w:szCs w:val="22"/>
    </w:rPr>
  </w:style>
  <w:style w:type="paragraph" w:styleId="Footer">
    <w:name w:val="footer"/>
    <w:basedOn w:val="Normal"/>
    <w:link w:val="FooterChar"/>
    <w:uiPriority w:val="99"/>
    <w:unhideWhenUsed/>
    <w:rsid w:val="00F13081"/>
    <w:pPr>
      <w:tabs>
        <w:tab w:val="center" w:pos="4680"/>
        <w:tab w:val="right" w:pos="9360"/>
      </w:tabs>
    </w:pPr>
  </w:style>
  <w:style w:type="character" w:customStyle="1" w:styleId="FooterChar">
    <w:name w:val="Footer Char"/>
    <w:link w:val="Footer"/>
    <w:uiPriority w:val="99"/>
    <w:rsid w:val="00F13081"/>
    <w:rPr>
      <w:sz w:val="22"/>
      <w:szCs w:val="22"/>
    </w:rPr>
  </w:style>
  <w:style w:type="character" w:styleId="Hyperlink">
    <w:name w:val="Hyperlink"/>
    <w:uiPriority w:val="99"/>
    <w:unhideWhenUsed/>
    <w:rsid w:val="005D35D0"/>
    <w:rPr>
      <w:color w:val="0000FF"/>
      <w:u w:val="single"/>
    </w:rPr>
  </w:style>
  <w:style w:type="character" w:customStyle="1" w:styleId="Heading1Char">
    <w:name w:val="Heading 1 Char"/>
    <w:link w:val="Heading1"/>
    <w:uiPriority w:val="9"/>
    <w:rsid w:val="00243960"/>
    <w:rPr>
      <w:rFonts w:ascii="Times New Roman" w:eastAsia="Times New Roman" w:hAnsi="Times New Roman"/>
      <w:b/>
      <w:bCs/>
      <w:kern w:val="36"/>
      <w:sz w:val="48"/>
      <w:szCs w:val="48"/>
    </w:rPr>
  </w:style>
  <w:style w:type="character" w:customStyle="1" w:styleId="contribdegrees">
    <w:name w:val="contribdegrees"/>
    <w:rsid w:val="00243960"/>
  </w:style>
  <w:style w:type="character" w:customStyle="1" w:styleId="apple-converted-space">
    <w:name w:val="apple-converted-space"/>
    <w:rsid w:val="00243960"/>
  </w:style>
  <w:style w:type="paragraph" w:styleId="FootnoteText">
    <w:name w:val="footnote text"/>
    <w:basedOn w:val="Normal"/>
    <w:link w:val="FootnoteTextChar"/>
    <w:uiPriority w:val="99"/>
    <w:semiHidden/>
    <w:unhideWhenUsed/>
    <w:rsid w:val="00894642"/>
    <w:rPr>
      <w:sz w:val="20"/>
      <w:szCs w:val="20"/>
    </w:rPr>
  </w:style>
  <w:style w:type="character" w:customStyle="1" w:styleId="FootnoteTextChar">
    <w:name w:val="Footnote Text Char"/>
    <w:basedOn w:val="DefaultParagraphFont"/>
    <w:link w:val="FootnoteText"/>
    <w:uiPriority w:val="99"/>
    <w:semiHidden/>
    <w:rsid w:val="00894642"/>
  </w:style>
  <w:style w:type="character" w:styleId="FootnoteReference">
    <w:name w:val="footnote reference"/>
    <w:uiPriority w:val="99"/>
    <w:semiHidden/>
    <w:unhideWhenUsed/>
    <w:rsid w:val="00894642"/>
    <w:rPr>
      <w:vertAlign w:val="superscript"/>
    </w:rPr>
  </w:style>
  <w:style w:type="character" w:customStyle="1" w:styleId="Heading2Char">
    <w:name w:val="Heading 2 Char"/>
    <w:link w:val="Heading2"/>
    <w:uiPriority w:val="9"/>
    <w:rsid w:val="002C6F23"/>
    <w:rPr>
      <w:rFonts w:ascii="Calibri Light" w:eastAsia="Times New Roman" w:hAnsi="Calibri Light" w:cs="Times New Roman"/>
      <w:b/>
      <w:bCs/>
      <w:i/>
      <w:iCs/>
      <w:sz w:val="28"/>
      <w:szCs w:val="28"/>
    </w:rPr>
  </w:style>
  <w:style w:type="paragraph" w:styleId="NoSpacing">
    <w:name w:val="No Spacing"/>
    <w:uiPriority w:val="1"/>
    <w:qFormat/>
    <w:rsid w:val="002E7739"/>
    <w:rPr>
      <w:sz w:val="22"/>
      <w:szCs w:val="22"/>
    </w:rPr>
  </w:style>
  <w:style w:type="paragraph" w:styleId="BalloonText">
    <w:name w:val="Balloon Text"/>
    <w:basedOn w:val="Normal"/>
    <w:link w:val="BalloonTextChar"/>
    <w:uiPriority w:val="99"/>
    <w:semiHidden/>
    <w:unhideWhenUsed/>
    <w:rsid w:val="009E015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E0154"/>
    <w:rPr>
      <w:rFonts w:ascii="Segoe UI" w:hAnsi="Segoe UI" w:cs="Segoe UI"/>
      <w:sz w:val="18"/>
      <w:szCs w:val="18"/>
    </w:rPr>
  </w:style>
  <w:style w:type="character" w:customStyle="1" w:styleId="Heading3Char">
    <w:name w:val="Heading 3 Char"/>
    <w:link w:val="Heading3"/>
    <w:uiPriority w:val="9"/>
    <w:rsid w:val="0023296C"/>
    <w:rPr>
      <w:rFonts w:ascii="Calibri Light" w:eastAsia="Times New Roman" w:hAnsi="Calibri Light" w:cs="Times New Roman"/>
      <w:b/>
      <w:bCs/>
      <w:sz w:val="26"/>
      <w:szCs w:val="26"/>
    </w:rPr>
  </w:style>
  <w:style w:type="paragraph" w:styleId="TOCHeading">
    <w:name w:val="TOC Heading"/>
    <w:basedOn w:val="Heading1"/>
    <w:next w:val="Normal"/>
    <w:uiPriority w:val="39"/>
    <w:unhideWhenUsed/>
    <w:qFormat/>
    <w:rsid w:val="00400D2C"/>
    <w:pPr>
      <w:keepNext/>
      <w:keepLines/>
      <w:spacing w:before="240" w:beforeAutospacing="0" w:after="0" w:afterAutospacing="0" w:line="259" w:lineRule="auto"/>
      <w:outlineLvl w:val="9"/>
    </w:pPr>
    <w:rPr>
      <w:rFonts w:ascii="Calibri Light" w:hAnsi="Calibri Light"/>
      <w:b w:val="0"/>
      <w:bCs w:val="0"/>
      <w:color w:val="2F5496"/>
      <w:kern w:val="0"/>
      <w:sz w:val="32"/>
      <w:szCs w:val="32"/>
    </w:rPr>
  </w:style>
  <w:style w:type="paragraph" w:styleId="TOC1">
    <w:name w:val="toc 1"/>
    <w:basedOn w:val="Normal"/>
    <w:next w:val="Normal"/>
    <w:autoRedefine/>
    <w:uiPriority w:val="39"/>
    <w:unhideWhenUsed/>
    <w:rsid w:val="00400D2C"/>
  </w:style>
  <w:style w:type="paragraph" w:styleId="TOC2">
    <w:name w:val="toc 2"/>
    <w:basedOn w:val="Normal"/>
    <w:next w:val="Normal"/>
    <w:autoRedefine/>
    <w:uiPriority w:val="39"/>
    <w:unhideWhenUsed/>
    <w:rsid w:val="00400D2C"/>
    <w:pPr>
      <w:ind w:left="220"/>
    </w:pPr>
  </w:style>
  <w:style w:type="paragraph" w:styleId="TOC3">
    <w:name w:val="toc 3"/>
    <w:basedOn w:val="Normal"/>
    <w:next w:val="Normal"/>
    <w:autoRedefine/>
    <w:uiPriority w:val="39"/>
    <w:unhideWhenUsed/>
    <w:rsid w:val="00400D2C"/>
    <w:pPr>
      <w:ind w:left="440"/>
    </w:pPr>
  </w:style>
  <w:style w:type="paragraph" w:styleId="Bibliography">
    <w:name w:val="Bibliography"/>
    <w:basedOn w:val="Normal"/>
    <w:next w:val="Normal"/>
    <w:uiPriority w:val="37"/>
    <w:unhideWhenUsed/>
    <w:rsid w:val="000A3A47"/>
  </w:style>
  <w:style w:type="paragraph" w:styleId="NormalWeb">
    <w:name w:val="Normal (Web)"/>
    <w:basedOn w:val="Normal"/>
    <w:uiPriority w:val="99"/>
    <w:semiHidden/>
    <w:unhideWhenUsed/>
    <w:rsid w:val="00457A1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UnresolvedMention">
    <w:name w:val="Unresolved Mention"/>
    <w:uiPriority w:val="99"/>
    <w:semiHidden/>
    <w:unhideWhenUsed/>
    <w:rsid w:val="00B91E5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link w:val="Heading1Char"/>
    <w:uiPriority w:val="9"/>
    <w:qFormat/>
    <w:rsid w:val="00243960"/>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C6F23"/>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23296C"/>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081"/>
    <w:pPr>
      <w:tabs>
        <w:tab w:val="center" w:pos="4680"/>
        <w:tab w:val="right" w:pos="9360"/>
      </w:tabs>
    </w:pPr>
  </w:style>
  <w:style w:type="character" w:customStyle="1" w:styleId="HeaderChar">
    <w:name w:val="Header Char"/>
    <w:link w:val="Header"/>
    <w:uiPriority w:val="99"/>
    <w:rsid w:val="00F13081"/>
    <w:rPr>
      <w:sz w:val="22"/>
      <w:szCs w:val="22"/>
    </w:rPr>
  </w:style>
  <w:style w:type="paragraph" w:styleId="Footer">
    <w:name w:val="footer"/>
    <w:basedOn w:val="Normal"/>
    <w:link w:val="FooterChar"/>
    <w:uiPriority w:val="99"/>
    <w:unhideWhenUsed/>
    <w:rsid w:val="00F13081"/>
    <w:pPr>
      <w:tabs>
        <w:tab w:val="center" w:pos="4680"/>
        <w:tab w:val="right" w:pos="9360"/>
      </w:tabs>
    </w:pPr>
  </w:style>
  <w:style w:type="character" w:customStyle="1" w:styleId="FooterChar">
    <w:name w:val="Footer Char"/>
    <w:link w:val="Footer"/>
    <w:uiPriority w:val="99"/>
    <w:rsid w:val="00F13081"/>
    <w:rPr>
      <w:sz w:val="22"/>
      <w:szCs w:val="22"/>
    </w:rPr>
  </w:style>
  <w:style w:type="character" w:styleId="Hyperlink">
    <w:name w:val="Hyperlink"/>
    <w:uiPriority w:val="99"/>
    <w:unhideWhenUsed/>
    <w:rsid w:val="005D35D0"/>
    <w:rPr>
      <w:color w:val="0000FF"/>
      <w:u w:val="single"/>
    </w:rPr>
  </w:style>
  <w:style w:type="character" w:customStyle="1" w:styleId="Heading1Char">
    <w:name w:val="Heading 1 Char"/>
    <w:link w:val="Heading1"/>
    <w:uiPriority w:val="9"/>
    <w:rsid w:val="00243960"/>
    <w:rPr>
      <w:rFonts w:ascii="Times New Roman" w:eastAsia="Times New Roman" w:hAnsi="Times New Roman"/>
      <w:b/>
      <w:bCs/>
      <w:kern w:val="36"/>
      <w:sz w:val="48"/>
      <w:szCs w:val="48"/>
    </w:rPr>
  </w:style>
  <w:style w:type="character" w:customStyle="1" w:styleId="contribdegrees">
    <w:name w:val="contribdegrees"/>
    <w:rsid w:val="00243960"/>
  </w:style>
  <w:style w:type="character" w:customStyle="1" w:styleId="apple-converted-space">
    <w:name w:val="apple-converted-space"/>
    <w:rsid w:val="00243960"/>
  </w:style>
  <w:style w:type="paragraph" w:styleId="FootnoteText">
    <w:name w:val="footnote text"/>
    <w:basedOn w:val="Normal"/>
    <w:link w:val="FootnoteTextChar"/>
    <w:uiPriority w:val="99"/>
    <w:semiHidden/>
    <w:unhideWhenUsed/>
    <w:rsid w:val="00894642"/>
    <w:rPr>
      <w:sz w:val="20"/>
      <w:szCs w:val="20"/>
    </w:rPr>
  </w:style>
  <w:style w:type="character" w:customStyle="1" w:styleId="FootnoteTextChar">
    <w:name w:val="Footnote Text Char"/>
    <w:basedOn w:val="DefaultParagraphFont"/>
    <w:link w:val="FootnoteText"/>
    <w:uiPriority w:val="99"/>
    <w:semiHidden/>
    <w:rsid w:val="00894642"/>
  </w:style>
  <w:style w:type="character" w:styleId="FootnoteReference">
    <w:name w:val="footnote reference"/>
    <w:uiPriority w:val="99"/>
    <w:semiHidden/>
    <w:unhideWhenUsed/>
    <w:rsid w:val="00894642"/>
    <w:rPr>
      <w:vertAlign w:val="superscript"/>
    </w:rPr>
  </w:style>
  <w:style w:type="character" w:customStyle="1" w:styleId="Heading2Char">
    <w:name w:val="Heading 2 Char"/>
    <w:link w:val="Heading2"/>
    <w:uiPriority w:val="9"/>
    <w:rsid w:val="002C6F23"/>
    <w:rPr>
      <w:rFonts w:ascii="Calibri Light" w:eastAsia="Times New Roman" w:hAnsi="Calibri Light" w:cs="Times New Roman"/>
      <w:b/>
      <w:bCs/>
      <w:i/>
      <w:iCs/>
      <w:sz w:val="28"/>
      <w:szCs w:val="28"/>
    </w:rPr>
  </w:style>
  <w:style w:type="paragraph" w:styleId="NoSpacing">
    <w:name w:val="No Spacing"/>
    <w:uiPriority w:val="1"/>
    <w:qFormat/>
    <w:rsid w:val="002E7739"/>
    <w:rPr>
      <w:sz w:val="22"/>
      <w:szCs w:val="22"/>
    </w:rPr>
  </w:style>
  <w:style w:type="paragraph" w:styleId="BalloonText">
    <w:name w:val="Balloon Text"/>
    <w:basedOn w:val="Normal"/>
    <w:link w:val="BalloonTextChar"/>
    <w:uiPriority w:val="99"/>
    <w:semiHidden/>
    <w:unhideWhenUsed/>
    <w:rsid w:val="009E015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E0154"/>
    <w:rPr>
      <w:rFonts w:ascii="Segoe UI" w:hAnsi="Segoe UI" w:cs="Segoe UI"/>
      <w:sz w:val="18"/>
      <w:szCs w:val="18"/>
    </w:rPr>
  </w:style>
  <w:style w:type="character" w:customStyle="1" w:styleId="Heading3Char">
    <w:name w:val="Heading 3 Char"/>
    <w:link w:val="Heading3"/>
    <w:uiPriority w:val="9"/>
    <w:rsid w:val="0023296C"/>
    <w:rPr>
      <w:rFonts w:ascii="Calibri Light" w:eastAsia="Times New Roman" w:hAnsi="Calibri Light" w:cs="Times New Roman"/>
      <w:b/>
      <w:bCs/>
      <w:sz w:val="26"/>
      <w:szCs w:val="26"/>
    </w:rPr>
  </w:style>
  <w:style w:type="paragraph" w:styleId="TOCHeading">
    <w:name w:val="TOC Heading"/>
    <w:basedOn w:val="Heading1"/>
    <w:next w:val="Normal"/>
    <w:uiPriority w:val="39"/>
    <w:unhideWhenUsed/>
    <w:qFormat/>
    <w:rsid w:val="00400D2C"/>
    <w:pPr>
      <w:keepNext/>
      <w:keepLines/>
      <w:spacing w:before="240" w:beforeAutospacing="0" w:after="0" w:afterAutospacing="0" w:line="259" w:lineRule="auto"/>
      <w:outlineLvl w:val="9"/>
    </w:pPr>
    <w:rPr>
      <w:rFonts w:ascii="Calibri Light" w:hAnsi="Calibri Light"/>
      <w:b w:val="0"/>
      <w:bCs w:val="0"/>
      <w:color w:val="2F5496"/>
      <w:kern w:val="0"/>
      <w:sz w:val="32"/>
      <w:szCs w:val="32"/>
    </w:rPr>
  </w:style>
  <w:style w:type="paragraph" w:styleId="TOC1">
    <w:name w:val="toc 1"/>
    <w:basedOn w:val="Normal"/>
    <w:next w:val="Normal"/>
    <w:autoRedefine/>
    <w:uiPriority w:val="39"/>
    <w:unhideWhenUsed/>
    <w:rsid w:val="00400D2C"/>
  </w:style>
  <w:style w:type="paragraph" w:styleId="TOC2">
    <w:name w:val="toc 2"/>
    <w:basedOn w:val="Normal"/>
    <w:next w:val="Normal"/>
    <w:autoRedefine/>
    <w:uiPriority w:val="39"/>
    <w:unhideWhenUsed/>
    <w:rsid w:val="00400D2C"/>
    <w:pPr>
      <w:ind w:left="220"/>
    </w:pPr>
  </w:style>
  <w:style w:type="paragraph" w:styleId="TOC3">
    <w:name w:val="toc 3"/>
    <w:basedOn w:val="Normal"/>
    <w:next w:val="Normal"/>
    <w:autoRedefine/>
    <w:uiPriority w:val="39"/>
    <w:unhideWhenUsed/>
    <w:rsid w:val="00400D2C"/>
    <w:pPr>
      <w:ind w:left="440"/>
    </w:pPr>
  </w:style>
  <w:style w:type="paragraph" w:styleId="Bibliography">
    <w:name w:val="Bibliography"/>
    <w:basedOn w:val="Normal"/>
    <w:next w:val="Normal"/>
    <w:uiPriority w:val="37"/>
    <w:unhideWhenUsed/>
    <w:rsid w:val="000A3A47"/>
  </w:style>
  <w:style w:type="paragraph" w:styleId="NormalWeb">
    <w:name w:val="Normal (Web)"/>
    <w:basedOn w:val="Normal"/>
    <w:uiPriority w:val="99"/>
    <w:semiHidden/>
    <w:unhideWhenUsed/>
    <w:rsid w:val="00457A1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UnresolvedMention">
    <w:name w:val="Unresolved Mention"/>
    <w:uiPriority w:val="99"/>
    <w:semiHidden/>
    <w:unhideWhenUsed/>
    <w:rsid w:val="00B91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8360">
      <w:bodyDiv w:val="1"/>
      <w:marLeft w:val="0"/>
      <w:marRight w:val="0"/>
      <w:marTop w:val="0"/>
      <w:marBottom w:val="0"/>
      <w:divBdr>
        <w:top w:val="none" w:sz="0" w:space="0" w:color="auto"/>
        <w:left w:val="none" w:sz="0" w:space="0" w:color="auto"/>
        <w:bottom w:val="none" w:sz="0" w:space="0" w:color="auto"/>
        <w:right w:val="none" w:sz="0" w:space="0" w:color="auto"/>
      </w:divBdr>
    </w:div>
    <w:div w:id="173619468">
      <w:bodyDiv w:val="1"/>
      <w:marLeft w:val="0"/>
      <w:marRight w:val="0"/>
      <w:marTop w:val="0"/>
      <w:marBottom w:val="0"/>
      <w:divBdr>
        <w:top w:val="none" w:sz="0" w:space="0" w:color="auto"/>
        <w:left w:val="none" w:sz="0" w:space="0" w:color="auto"/>
        <w:bottom w:val="none" w:sz="0" w:space="0" w:color="auto"/>
        <w:right w:val="none" w:sz="0" w:space="0" w:color="auto"/>
      </w:divBdr>
      <w:divsChild>
        <w:div w:id="1089274050">
          <w:marLeft w:val="504"/>
          <w:marRight w:val="0"/>
          <w:marTop w:val="134"/>
          <w:marBottom w:val="0"/>
          <w:divBdr>
            <w:top w:val="none" w:sz="0" w:space="0" w:color="auto"/>
            <w:left w:val="none" w:sz="0" w:space="0" w:color="auto"/>
            <w:bottom w:val="none" w:sz="0" w:space="0" w:color="auto"/>
            <w:right w:val="none" w:sz="0" w:space="0" w:color="auto"/>
          </w:divBdr>
        </w:div>
      </w:divsChild>
    </w:div>
    <w:div w:id="196740084">
      <w:bodyDiv w:val="1"/>
      <w:marLeft w:val="0"/>
      <w:marRight w:val="0"/>
      <w:marTop w:val="0"/>
      <w:marBottom w:val="0"/>
      <w:divBdr>
        <w:top w:val="none" w:sz="0" w:space="0" w:color="auto"/>
        <w:left w:val="none" w:sz="0" w:space="0" w:color="auto"/>
        <w:bottom w:val="none" w:sz="0" w:space="0" w:color="auto"/>
        <w:right w:val="none" w:sz="0" w:space="0" w:color="auto"/>
      </w:divBdr>
    </w:div>
    <w:div w:id="491222442">
      <w:bodyDiv w:val="1"/>
      <w:marLeft w:val="0"/>
      <w:marRight w:val="0"/>
      <w:marTop w:val="0"/>
      <w:marBottom w:val="0"/>
      <w:divBdr>
        <w:top w:val="none" w:sz="0" w:space="0" w:color="auto"/>
        <w:left w:val="none" w:sz="0" w:space="0" w:color="auto"/>
        <w:bottom w:val="none" w:sz="0" w:space="0" w:color="auto"/>
        <w:right w:val="none" w:sz="0" w:space="0" w:color="auto"/>
      </w:divBdr>
    </w:div>
    <w:div w:id="740833625">
      <w:bodyDiv w:val="1"/>
      <w:marLeft w:val="0"/>
      <w:marRight w:val="0"/>
      <w:marTop w:val="0"/>
      <w:marBottom w:val="0"/>
      <w:divBdr>
        <w:top w:val="none" w:sz="0" w:space="0" w:color="auto"/>
        <w:left w:val="none" w:sz="0" w:space="0" w:color="auto"/>
        <w:bottom w:val="none" w:sz="0" w:space="0" w:color="auto"/>
        <w:right w:val="none" w:sz="0" w:space="0" w:color="auto"/>
      </w:divBdr>
    </w:div>
    <w:div w:id="1037199688">
      <w:bodyDiv w:val="1"/>
      <w:marLeft w:val="0"/>
      <w:marRight w:val="0"/>
      <w:marTop w:val="0"/>
      <w:marBottom w:val="0"/>
      <w:divBdr>
        <w:top w:val="none" w:sz="0" w:space="0" w:color="auto"/>
        <w:left w:val="none" w:sz="0" w:space="0" w:color="auto"/>
        <w:bottom w:val="none" w:sz="0" w:space="0" w:color="auto"/>
        <w:right w:val="none" w:sz="0" w:space="0" w:color="auto"/>
      </w:divBdr>
    </w:div>
    <w:div w:id="1117021999">
      <w:bodyDiv w:val="1"/>
      <w:marLeft w:val="0"/>
      <w:marRight w:val="0"/>
      <w:marTop w:val="0"/>
      <w:marBottom w:val="0"/>
      <w:divBdr>
        <w:top w:val="none" w:sz="0" w:space="0" w:color="auto"/>
        <w:left w:val="none" w:sz="0" w:space="0" w:color="auto"/>
        <w:bottom w:val="none" w:sz="0" w:space="0" w:color="auto"/>
        <w:right w:val="none" w:sz="0" w:space="0" w:color="auto"/>
      </w:divBdr>
    </w:div>
    <w:div w:id="1269042100">
      <w:bodyDiv w:val="1"/>
      <w:marLeft w:val="0"/>
      <w:marRight w:val="0"/>
      <w:marTop w:val="0"/>
      <w:marBottom w:val="0"/>
      <w:divBdr>
        <w:top w:val="none" w:sz="0" w:space="0" w:color="auto"/>
        <w:left w:val="none" w:sz="0" w:space="0" w:color="auto"/>
        <w:bottom w:val="none" w:sz="0" w:space="0" w:color="auto"/>
        <w:right w:val="none" w:sz="0" w:space="0" w:color="auto"/>
      </w:divBdr>
    </w:div>
    <w:div w:id="1302881955">
      <w:bodyDiv w:val="1"/>
      <w:marLeft w:val="0"/>
      <w:marRight w:val="0"/>
      <w:marTop w:val="0"/>
      <w:marBottom w:val="0"/>
      <w:divBdr>
        <w:top w:val="none" w:sz="0" w:space="0" w:color="auto"/>
        <w:left w:val="none" w:sz="0" w:space="0" w:color="auto"/>
        <w:bottom w:val="none" w:sz="0" w:space="0" w:color="auto"/>
        <w:right w:val="none" w:sz="0" w:space="0" w:color="auto"/>
      </w:divBdr>
    </w:div>
    <w:div w:id="1487625490">
      <w:bodyDiv w:val="1"/>
      <w:marLeft w:val="0"/>
      <w:marRight w:val="0"/>
      <w:marTop w:val="0"/>
      <w:marBottom w:val="0"/>
      <w:divBdr>
        <w:top w:val="none" w:sz="0" w:space="0" w:color="auto"/>
        <w:left w:val="none" w:sz="0" w:space="0" w:color="auto"/>
        <w:bottom w:val="none" w:sz="0" w:space="0" w:color="auto"/>
        <w:right w:val="none" w:sz="0" w:space="0" w:color="auto"/>
      </w:divBdr>
    </w:div>
    <w:div w:id="1507524995">
      <w:bodyDiv w:val="1"/>
      <w:marLeft w:val="0"/>
      <w:marRight w:val="0"/>
      <w:marTop w:val="0"/>
      <w:marBottom w:val="0"/>
      <w:divBdr>
        <w:top w:val="none" w:sz="0" w:space="0" w:color="auto"/>
        <w:left w:val="none" w:sz="0" w:space="0" w:color="auto"/>
        <w:bottom w:val="none" w:sz="0" w:space="0" w:color="auto"/>
        <w:right w:val="none" w:sz="0" w:space="0" w:color="auto"/>
      </w:divBdr>
    </w:div>
    <w:div w:id="1641180912">
      <w:bodyDiv w:val="1"/>
      <w:marLeft w:val="0"/>
      <w:marRight w:val="0"/>
      <w:marTop w:val="0"/>
      <w:marBottom w:val="0"/>
      <w:divBdr>
        <w:top w:val="none" w:sz="0" w:space="0" w:color="auto"/>
        <w:left w:val="none" w:sz="0" w:space="0" w:color="auto"/>
        <w:bottom w:val="none" w:sz="0" w:space="0" w:color="auto"/>
        <w:right w:val="none" w:sz="0" w:space="0" w:color="auto"/>
      </w:divBdr>
    </w:div>
    <w:div w:id="1766227083">
      <w:bodyDiv w:val="1"/>
      <w:marLeft w:val="0"/>
      <w:marRight w:val="0"/>
      <w:marTop w:val="0"/>
      <w:marBottom w:val="0"/>
      <w:divBdr>
        <w:top w:val="none" w:sz="0" w:space="0" w:color="auto"/>
        <w:left w:val="none" w:sz="0" w:space="0" w:color="auto"/>
        <w:bottom w:val="none" w:sz="0" w:space="0" w:color="auto"/>
        <w:right w:val="none" w:sz="0" w:space="0" w:color="auto"/>
      </w:divBdr>
      <w:divsChild>
        <w:div w:id="502166242">
          <w:marLeft w:val="0"/>
          <w:marRight w:val="0"/>
          <w:marTop w:val="0"/>
          <w:marBottom w:val="0"/>
          <w:divBdr>
            <w:top w:val="none" w:sz="0" w:space="0" w:color="auto"/>
            <w:left w:val="none" w:sz="0" w:space="0" w:color="auto"/>
            <w:bottom w:val="none" w:sz="0" w:space="0" w:color="auto"/>
            <w:right w:val="none" w:sz="0" w:space="0" w:color="auto"/>
          </w:divBdr>
          <w:divsChild>
            <w:div w:id="258147015">
              <w:marLeft w:val="0"/>
              <w:marRight w:val="0"/>
              <w:marTop w:val="0"/>
              <w:marBottom w:val="0"/>
              <w:divBdr>
                <w:top w:val="none" w:sz="0" w:space="0" w:color="auto"/>
                <w:left w:val="none" w:sz="0" w:space="0" w:color="auto"/>
                <w:bottom w:val="none" w:sz="0" w:space="0" w:color="auto"/>
                <w:right w:val="none" w:sz="0" w:space="0" w:color="auto"/>
              </w:divBdr>
              <w:divsChild>
                <w:div w:id="18826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50045">
          <w:marLeft w:val="0"/>
          <w:marRight w:val="0"/>
          <w:marTop w:val="0"/>
          <w:marBottom w:val="0"/>
          <w:divBdr>
            <w:top w:val="none" w:sz="0" w:space="0" w:color="auto"/>
            <w:left w:val="none" w:sz="0" w:space="0" w:color="auto"/>
            <w:bottom w:val="none" w:sz="0" w:space="0" w:color="auto"/>
            <w:right w:val="none" w:sz="0" w:space="0" w:color="auto"/>
          </w:divBdr>
          <w:divsChild>
            <w:div w:id="281114316">
              <w:marLeft w:val="0"/>
              <w:marRight w:val="0"/>
              <w:marTop w:val="0"/>
              <w:marBottom w:val="0"/>
              <w:divBdr>
                <w:top w:val="none" w:sz="0" w:space="0" w:color="auto"/>
                <w:left w:val="none" w:sz="0" w:space="0" w:color="auto"/>
                <w:bottom w:val="none" w:sz="0" w:space="0" w:color="auto"/>
                <w:right w:val="none" w:sz="0" w:space="0" w:color="auto"/>
              </w:divBdr>
              <w:divsChild>
                <w:div w:id="214203438">
                  <w:marLeft w:val="0"/>
                  <w:marRight w:val="0"/>
                  <w:marTop w:val="0"/>
                  <w:marBottom w:val="0"/>
                  <w:divBdr>
                    <w:top w:val="none" w:sz="0" w:space="0" w:color="auto"/>
                    <w:left w:val="none" w:sz="0" w:space="0" w:color="auto"/>
                    <w:bottom w:val="none" w:sz="0" w:space="0" w:color="auto"/>
                    <w:right w:val="none" w:sz="0" w:space="0" w:color="auto"/>
                  </w:divBdr>
                  <w:divsChild>
                    <w:div w:id="3946981">
                      <w:marLeft w:val="0"/>
                      <w:marRight w:val="0"/>
                      <w:marTop w:val="0"/>
                      <w:marBottom w:val="0"/>
                      <w:divBdr>
                        <w:top w:val="none" w:sz="0" w:space="0" w:color="auto"/>
                        <w:left w:val="none" w:sz="0" w:space="0" w:color="auto"/>
                        <w:bottom w:val="none" w:sz="0" w:space="0" w:color="auto"/>
                        <w:right w:val="none" w:sz="0" w:space="0" w:color="auto"/>
                      </w:divBdr>
                      <w:divsChild>
                        <w:div w:id="1815486766">
                          <w:marLeft w:val="0"/>
                          <w:marRight w:val="0"/>
                          <w:marTop w:val="0"/>
                          <w:marBottom w:val="0"/>
                          <w:divBdr>
                            <w:top w:val="none" w:sz="0" w:space="0" w:color="auto"/>
                            <w:left w:val="none" w:sz="0" w:space="0" w:color="auto"/>
                            <w:bottom w:val="none" w:sz="0" w:space="0" w:color="auto"/>
                            <w:right w:val="none" w:sz="0" w:space="0" w:color="auto"/>
                          </w:divBdr>
                          <w:divsChild>
                            <w:div w:id="464348797">
                              <w:marLeft w:val="0"/>
                              <w:marRight w:val="0"/>
                              <w:marTop w:val="0"/>
                              <w:marBottom w:val="0"/>
                              <w:divBdr>
                                <w:top w:val="none" w:sz="0" w:space="0" w:color="auto"/>
                                <w:left w:val="none" w:sz="0" w:space="0" w:color="auto"/>
                                <w:bottom w:val="none" w:sz="0" w:space="0" w:color="auto"/>
                                <w:right w:val="none" w:sz="0" w:space="0" w:color="auto"/>
                              </w:divBdr>
                              <w:divsChild>
                                <w:div w:id="674262718">
                                  <w:marLeft w:val="0"/>
                                  <w:marRight w:val="0"/>
                                  <w:marTop w:val="0"/>
                                  <w:marBottom w:val="0"/>
                                  <w:divBdr>
                                    <w:top w:val="none" w:sz="0" w:space="0" w:color="auto"/>
                                    <w:left w:val="none" w:sz="0" w:space="0" w:color="auto"/>
                                    <w:bottom w:val="none" w:sz="0" w:space="0" w:color="auto"/>
                                    <w:right w:val="none" w:sz="0" w:space="0" w:color="auto"/>
                                  </w:divBdr>
                                  <w:divsChild>
                                    <w:div w:id="1785616404">
                                      <w:marLeft w:val="0"/>
                                      <w:marRight w:val="0"/>
                                      <w:marTop w:val="0"/>
                                      <w:marBottom w:val="0"/>
                                      <w:divBdr>
                                        <w:top w:val="none" w:sz="0" w:space="0" w:color="auto"/>
                                        <w:left w:val="none" w:sz="0" w:space="0" w:color="auto"/>
                                        <w:bottom w:val="none" w:sz="0" w:space="0" w:color="auto"/>
                                        <w:right w:val="none" w:sz="0" w:space="0" w:color="auto"/>
                                      </w:divBdr>
                                      <w:divsChild>
                                        <w:div w:id="7925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8232150">
          <w:marLeft w:val="0"/>
          <w:marRight w:val="0"/>
          <w:marTop w:val="0"/>
          <w:marBottom w:val="0"/>
          <w:divBdr>
            <w:top w:val="none" w:sz="0" w:space="0" w:color="auto"/>
            <w:left w:val="none" w:sz="0" w:space="0" w:color="auto"/>
            <w:bottom w:val="none" w:sz="0" w:space="0" w:color="auto"/>
            <w:right w:val="none" w:sz="0" w:space="0" w:color="auto"/>
          </w:divBdr>
          <w:divsChild>
            <w:div w:id="1030914046">
              <w:marLeft w:val="0"/>
              <w:marRight w:val="0"/>
              <w:marTop w:val="0"/>
              <w:marBottom w:val="0"/>
              <w:divBdr>
                <w:top w:val="none" w:sz="0" w:space="0" w:color="auto"/>
                <w:left w:val="none" w:sz="0" w:space="0" w:color="auto"/>
                <w:bottom w:val="none" w:sz="0" w:space="0" w:color="auto"/>
                <w:right w:val="none" w:sz="0" w:space="0" w:color="auto"/>
              </w:divBdr>
            </w:div>
          </w:divsChild>
        </w:div>
        <w:div w:id="1943490311">
          <w:marLeft w:val="0"/>
          <w:marRight w:val="0"/>
          <w:marTop w:val="0"/>
          <w:marBottom w:val="0"/>
          <w:divBdr>
            <w:top w:val="none" w:sz="0" w:space="0" w:color="auto"/>
            <w:left w:val="none" w:sz="0" w:space="0" w:color="auto"/>
            <w:bottom w:val="none" w:sz="0" w:space="0" w:color="auto"/>
            <w:right w:val="none" w:sz="0" w:space="0" w:color="auto"/>
          </w:divBdr>
        </w:div>
      </w:divsChild>
    </w:div>
    <w:div w:id="2085255219">
      <w:bodyDiv w:val="1"/>
      <w:marLeft w:val="0"/>
      <w:marRight w:val="0"/>
      <w:marTop w:val="0"/>
      <w:marBottom w:val="0"/>
      <w:divBdr>
        <w:top w:val="none" w:sz="0" w:space="0" w:color="auto"/>
        <w:left w:val="none" w:sz="0" w:space="0" w:color="auto"/>
        <w:bottom w:val="none" w:sz="0" w:space="0" w:color="auto"/>
        <w:right w:val="none" w:sz="0" w:space="0" w:color="auto"/>
      </w:divBdr>
      <w:divsChild>
        <w:div w:id="542910336">
          <w:marLeft w:val="504"/>
          <w:marRight w:val="0"/>
          <w:marTop w:val="202"/>
          <w:marBottom w:val="0"/>
          <w:divBdr>
            <w:top w:val="none" w:sz="0" w:space="0" w:color="auto"/>
            <w:left w:val="none" w:sz="0" w:space="0" w:color="auto"/>
            <w:bottom w:val="none" w:sz="0" w:space="0" w:color="auto"/>
            <w:right w:val="none" w:sz="0" w:space="0" w:color="auto"/>
          </w:divBdr>
        </w:div>
        <w:div w:id="1621178532">
          <w:marLeft w:val="504"/>
          <w:marRight w:val="0"/>
          <w:marTop w:val="202"/>
          <w:marBottom w:val="0"/>
          <w:divBdr>
            <w:top w:val="none" w:sz="0" w:space="0" w:color="auto"/>
            <w:left w:val="none" w:sz="0" w:space="0" w:color="auto"/>
            <w:bottom w:val="none" w:sz="0" w:space="0" w:color="auto"/>
            <w:right w:val="none" w:sz="0" w:space="0" w:color="auto"/>
          </w:divBdr>
        </w:div>
        <w:div w:id="1692367046">
          <w:marLeft w:val="504"/>
          <w:marRight w:val="0"/>
          <w:marTop w:val="202"/>
          <w:marBottom w:val="0"/>
          <w:divBdr>
            <w:top w:val="none" w:sz="0" w:space="0" w:color="auto"/>
            <w:left w:val="none" w:sz="0" w:space="0" w:color="auto"/>
            <w:bottom w:val="none" w:sz="0" w:space="0" w:color="auto"/>
            <w:right w:val="none" w:sz="0" w:space="0" w:color="auto"/>
          </w:divBdr>
        </w:div>
        <w:div w:id="1801992605">
          <w:marLeft w:val="504"/>
          <w:marRight w:val="0"/>
          <w:marTop w:val="202"/>
          <w:marBottom w:val="0"/>
          <w:divBdr>
            <w:top w:val="none" w:sz="0" w:space="0" w:color="auto"/>
            <w:left w:val="none" w:sz="0" w:space="0" w:color="auto"/>
            <w:bottom w:val="none" w:sz="0" w:space="0" w:color="auto"/>
            <w:right w:val="none" w:sz="0" w:space="0" w:color="auto"/>
          </w:divBdr>
        </w:div>
      </w:divsChild>
    </w:div>
    <w:div w:id="211042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boldvan.com/blog/th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Sho</b:Tag>
    <b:SourceType>JournalArticle</b:SourceType>
    <b:Guid>{AAF5F737-EB62-492A-ABCE-C718791C444B}</b:Guid>
    <b:Author>
      <b:Author>
        <b:NameList>
          <b:Person>
            <b:Last>Shore</b:Last>
            <b:First>H.</b:First>
          </b:Person>
        </b:NameList>
      </b:Author>
    </b:Author>
    <b:Title>Descriptive Statistics</b:Title>
    <b:JournalName>Wiley StatsRef: Statistics Reference Online</b:JournalName>
    <b:Year>2014</b:Year>
    <b:Pages>401-407</b:Pages>
    <b:Volume>15</b:Volume>
    <b:Issue>4</b:Issue>
    <b:DOI>10.1002/9781118445112.stat03888</b:DOI>
    <b:RefOrder>1</b:RefOrder>
  </b:Source>
</b:Sources>
</file>

<file path=customXml/itemProps1.xml><?xml version="1.0" encoding="utf-8"?>
<ds:datastoreItem xmlns:ds="http://schemas.openxmlformats.org/officeDocument/2006/customXml" ds:itemID="{5AF8697F-FFC0-4AA7-9F9B-DEA6C643A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6644</CharactersWithSpaces>
  <SharedDoc>false</SharedDoc>
  <HLinks>
    <vt:vector size="6" baseType="variant">
      <vt:variant>
        <vt:i4>4784143</vt:i4>
      </vt:variant>
      <vt:variant>
        <vt:i4>0</vt:i4>
      </vt:variant>
      <vt:variant>
        <vt:i4>0</vt:i4>
      </vt:variant>
      <vt:variant>
        <vt:i4>5</vt:i4>
      </vt:variant>
      <vt:variant>
        <vt:lpwstr>https://boldvan.com/blog/things-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Kanyoi</cp:lastModifiedBy>
  <cp:revision>2</cp:revision>
  <dcterms:created xsi:type="dcterms:W3CDTF">2018-11-26T14:51:00Z</dcterms:created>
  <dcterms:modified xsi:type="dcterms:W3CDTF">2018-11-26T14:51:00Z</dcterms:modified>
</cp:coreProperties>
</file>